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8E3A" w14:textId="77777777" w:rsidR="00D61D35" w:rsidRPr="00B27D32" w:rsidRDefault="00AA041A" w:rsidP="00D61D35">
      <w:pPr>
        <w:pStyle w:val="HeadingEULA"/>
      </w:pPr>
      <w:bookmarkStart w:id="0" w:name="_GoBack"/>
      <w:bookmarkEnd w:id="0"/>
      <w:r>
        <w:rPr>
          <w:rFonts w:eastAsia="Tahoma"/>
          <w:lang w:val="ru-RU"/>
        </w:rPr>
        <w:t>УСЛОВИЯ ЛИЦЕНЗИОННОГО СОГЛАШЕНИЯ НА ИСПОЛЬЗОВАНИЕ ПРЕДВАРИТЕЛЬНОЙ ВЕРСИИ ПРОГРАММНОГО ОБЕСПЕЧЕНИЯ MICROSOFT</w:t>
      </w:r>
    </w:p>
    <w:p w14:paraId="568D8E3B" w14:textId="77777777" w:rsidR="0061349C" w:rsidRPr="00C035AD" w:rsidRDefault="00AA041A" w:rsidP="0061349C">
      <w:pPr>
        <w:pStyle w:val="HeadingSoftwareTitle"/>
        <w:rPr>
          <w:sz w:val="22"/>
          <w:szCs w:val="22"/>
        </w:rPr>
      </w:pPr>
      <w:r>
        <w:rPr>
          <w:rFonts w:eastAsia="Tahoma"/>
          <w:sz w:val="22"/>
          <w:szCs w:val="22"/>
          <w:lang w:val="ru-RU"/>
        </w:rPr>
        <w:t>VISUAL STUDIO ENTERPRISE 2019, VISUAL STUDIO PROFESSIONAL 2019, ПРОБНЫЕ ВЫПУСКИ,</w:t>
      </w:r>
      <w:r>
        <w:rPr>
          <w:rFonts w:eastAsia="Tahoma"/>
          <w:sz w:val="22"/>
          <w:szCs w:val="22"/>
          <w:lang w:val="ru-RU"/>
        </w:rPr>
        <w:br/>
        <w:t xml:space="preserve"> СРЕДСТВА ДИАГНОСТИКИ, BUILD TOOLS и РАСШИРЕНИЯ для VISUAL STUDIO</w:t>
      </w:r>
    </w:p>
    <w:p w14:paraId="568D8E3C" w14:textId="77777777" w:rsidR="00D61D35" w:rsidRPr="00AA041A" w:rsidRDefault="00AA041A" w:rsidP="00D61D35">
      <w:pPr>
        <w:rPr>
          <w:lang w:val="ru-RU"/>
        </w:rPr>
      </w:pPr>
      <w:r>
        <w:rPr>
          <w:rFonts w:eastAsia="Tahoma"/>
          <w:lang w:val="ru-RU"/>
        </w:rPr>
        <w:t>Настоящие условия лицензии являются соглашением между вами и Корпорацией Microsoft (или, в зависимости от места вашего проживания, одним из ее аффилированных лиц).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w:t>
      </w:r>
    </w:p>
    <w:p w14:paraId="568D8E3D" w14:textId="77777777" w:rsidR="00D61D35" w:rsidRPr="00AA041A" w:rsidRDefault="00AA041A" w:rsidP="00D61D35">
      <w:pPr>
        <w:pStyle w:val="PreambleBorderAbove"/>
        <w:rPr>
          <w:lang w:val="ru-RU"/>
        </w:rPr>
      </w:pPr>
      <w:r>
        <w:rPr>
          <w:rFonts w:eastAsia="Tahoma"/>
          <w:lang w:val="ru-RU"/>
        </w:rPr>
        <w:t>ЕСЛИ ВЫ ВЫПОЛНЯЕТЕ УСЛОВИЯ ДАННОЙ ЛИЦЕНЗИИ, ВАМ ПРЕДОСТАВЛЯЮТСЯ УКАЗАННЫЕ НИЖЕ ПРАВА.</w:t>
      </w:r>
    </w:p>
    <w:p w14:paraId="568D8E3E" w14:textId="77777777" w:rsidR="00D00DB4" w:rsidRPr="00AA041A" w:rsidRDefault="00AA041A" w:rsidP="00634A23">
      <w:pPr>
        <w:pStyle w:val="ListParagraph"/>
        <w:numPr>
          <w:ilvl w:val="0"/>
          <w:numId w:val="36"/>
        </w:numPr>
        <w:ind w:left="360"/>
        <w:outlineLvl w:val="0"/>
        <w:rPr>
          <w:lang w:val="ru-RU"/>
        </w:rPr>
      </w:pPr>
      <w:r>
        <w:rPr>
          <w:rFonts w:eastAsia="Tahoma"/>
          <w:b/>
          <w:bCs/>
          <w:lang w:val="ru-RU"/>
        </w:rPr>
        <w:t xml:space="preserve">ПЕРИОД ПРОБНОГО ИСПОЛЬЗОВАНИЯ ПРОГРАММНОГО ОБЕСПЕЧЕНИЯ. </w:t>
      </w:r>
      <w:r>
        <w:rPr>
          <w:rFonts w:eastAsia="Tahoma"/>
          <w:lang w:val="ru-RU"/>
        </w:rPr>
        <w:t xml:space="preserve">Вы можете использовать любое количество копий пробного выпуска программного обеспечения на своих устройствах. Вы можете использовать пробный выпуск программного обеспечения исключительно с целью внутренней оценки и только в течение пробного периода. Вы не должны распространять какие-либо приложения, разработанные вами при помощи пробного выпуска, в рабочей среде. Вы можете выполнять нагрузочные тесты для не более чем 250 виртуальных пользователей в течение этого периода. </w:t>
      </w:r>
    </w:p>
    <w:p w14:paraId="568D8E3F" w14:textId="77777777" w:rsidR="00D00DB4" w:rsidRPr="00AA041A" w:rsidRDefault="00AA041A" w:rsidP="00B07395">
      <w:pPr>
        <w:ind w:left="360"/>
        <w:contextualSpacing/>
        <w:rPr>
          <w:b/>
          <w:lang w:val="ru-RU"/>
        </w:rPr>
      </w:pPr>
      <w:r>
        <w:rPr>
          <w:rFonts w:eastAsia="Tahoma"/>
          <w:lang w:val="ru-RU"/>
        </w:rPr>
        <w:t xml:space="preserve">Продолжительность пробного периода — 30 дней после установки пробного выпуска, плюс любой разрешенный дополнительный период. По окончании пробного периода пробный выпуск перестанет работать. Вы можете в любое время изменить свои права пробного использования на полноценные права, описанные ниже, войдя в свою учетную запись Microsoft, которая привязана к вашей подтвержденной лицензией Подписке на Visual Studio. </w:t>
      </w:r>
    </w:p>
    <w:p w14:paraId="568D8E40" w14:textId="77777777" w:rsidR="00D61D35" w:rsidRPr="00AA041A" w:rsidRDefault="00AA041A" w:rsidP="00634A23">
      <w:pPr>
        <w:pStyle w:val="Heading1"/>
        <w:numPr>
          <w:ilvl w:val="0"/>
          <w:numId w:val="36"/>
        </w:numPr>
        <w:ind w:left="360"/>
        <w:rPr>
          <w:lang w:val="ru-RU"/>
        </w:rPr>
      </w:pPr>
      <w:r>
        <w:rPr>
          <w:rFonts w:eastAsia="Tahoma"/>
          <w:lang w:val="ru-RU"/>
        </w:rPr>
        <w:t>ПРАВА НА УСТАНОВКУ И ИСПОЛЬЗОВАНИЕ.</w:t>
      </w:r>
    </w:p>
    <w:p w14:paraId="568D8E41" w14:textId="77777777" w:rsidR="000C02D6" w:rsidRPr="00AA041A" w:rsidRDefault="00AA041A" w:rsidP="00634A23">
      <w:pPr>
        <w:pStyle w:val="Heading2"/>
        <w:widowControl w:val="0"/>
        <w:numPr>
          <w:ilvl w:val="1"/>
          <w:numId w:val="36"/>
        </w:numPr>
        <w:ind w:left="720"/>
        <w:rPr>
          <w:rFonts w:eastAsia="SimSun"/>
          <w:b w:val="0"/>
          <w:bCs w:val="0"/>
          <w:lang w:val="ru-RU"/>
        </w:rPr>
      </w:pPr>
      <w:r>
        <w:rPr>
          <w:rFonts w:eastAsia="Tahoma"/>
          <w:lang w:val="ru-RU"/>
        </w:rPr>
        <w:t xml:space="preserve">Общие положения. </w:t>
      </w:r>
      <w:r>
        <w:rPr>
          <w:rFonts w:eastAsia="Tahoma"/>
          <w:b w:val="0"/>
          <w:bCs w:val="0"/>
          <w:lang w:val="ru-RU"/>
        </w:rPr>
        <w:t>Вы можете использовать копии программного обеспечения для разработки и тестирования приложений. В том числе копии программного обеспечения можно использовать на ваших собственных внутренних серверах, предназначенных исключительно для ваших нужд. Однако вы не можете отделять компоненты программного обеспечения и (за исключением случаев, предусмотренных настоящим соглашением) запускать их в производственной среде или на устройствах третьих лиц либо для иных целей, помимо разработки и тестирования приложений. Для запуска программного обеспечения на Microsoft Azure может потребоваться отдельная плата за онлайн-использование.</w:t>
      </w:r>
    </w:p>
    <w:p w14:paraId="568D8E42" w14:textId="77777777" w:rsidR="00F15B5D" w:rsidRPr="00AA041A" w:rsidRDefault="00AA041A" w:rsidP="00634A23">
      <w:pPr>
        <w:pStyle w:val="Heading2"/>
        <w:widowControl w:val="0"/>
        <w:numPr>
          <w:ilvl w:val="1"/>
          <w:numId w:val="36"/>
        </w:numPr>
        <w:ind w:left="720"/>
        <w:rPr>
          <w:b w:val="0"/>
          <w:lang w:val="ru-RU"/>
        </w:rPr>
      </w:pPr>
      <w:r>
        <w:rPr>
          <w:rFonts w:eastAsia="Tahoma"/>
          <w:lang w:val="ru-RU"/>
        </w:rPr>
        <w:t>Нагрузки.</w:t>
      </w:r>
      <w:r>
        <w:rPr>
          <w:rFonts w:eastAsia="Tahoma"/>
          <w:b w:val="0"/>
          <w:bCs w:val="0"/>
          <w:lang w:val="ru-RU"/>
        </w:rPr>
        <w:t xml:space="preserve"> Настоящие лицензионные условия применяются к использованию вами нагрузок, предоставленных вам в рамках программного обеспечения,</w:t>
      </w:r>
      <w:r>
        <w:rPr>
          <w:rFonts w:eastAsia="Tahoma"/>
          <w:lang w:val="ru-RU"/>
        </w:rPr>
        <w:t xml:space="preserve"> </w:t>
      </w:r>
      <w:r>
        <w:rPr>
          <w:rFonts w:eastAsia="Tahoma"/>
          <w:b w:val="0"/>
          <w:bCs w:val="0"/>
          <w:lang w:val="ru-RU"/>
        </w:rPr>
        <w:t xml:space="preserve">кроме случаев, когда нагрузка или компонент нагрузки предоставляется на других условиях. </w:t>
      </w:r>
    </w:p>
    <w:p w14:paraId="568D8E43" w14:textId="77777777" w:rsidR="001C033E" w:rsidRPr="00AA041A" w:rsidRDefault="00AA041A" w:rsidP="00634A23">
      <w:pPr>
        <w:pStyle w:val="Heading2"/>
        <w:widowControl w:val="0"/>
        <w:numPr>
          <w:ilvl w:val="1"/>
          <w:numId w:val="36"/>
        </w:numPr>
        <w:ind w:left="720"/>
        <w:rPr>
          <w:b w:val="0"/>
          <w:lang w:val="ru-RU"/>
        </w:rPr>
      </w:pPr>
      <w:r>
        <w:rPr>
          <w:rFonts w:eastAsia="Tahoma"/>
          <w:lang w:val="ru-RU"/>
        </w:rPr>
        <w:t xml:space="preserve">Использование в облачных службах. </w:t>
      </w:r>
      <w:r>
        <w:rPr>
          <w:rFonts w:eastAsia="Tahoma"/>
          <w:b w:val="0"/>
          <w:bCs w:val="0"/>
          <w:lang w:val="ru-RU"/>
        </w:rPr>
        <w:t>Вы можете запускать предварительные версии программного обеспечения Visual Studio Enterprise 2019 и Visual Studio Professional 2019 на платформе Microsoft Azure.</w:t>
      </w:r>
    </w:p>
    <w:p w14:paraId="568D8E44" w14:textId="77777777" w:rsidR="00685AB1" w:rsidRPr="00AA041A" w:rsidRDefault="00AA041A" w:rsidP="00634A23">
      <w:pPr>
        <w:pStyle w:val="Heading2"/>
        <w:widowControl w:val="0"/>
        <w:numPr>
          <w:ilvl w:val="1"/>
          <w:numId w:val="36"/>
        </w:numPr>
        <w:ind w:left="720"/>
        <w:rPr>
          <w:lang w:val="ru-RU"/>
        </w:rPr>
      </w:pPr>
      <w:r>
        <w:rPr>
          <w:rFonts w:eastAsia="Tahoma"/>
          <w:lang w:val="ru-RU"/>
        </w:rPr>
        <w:t xml:space="preserve">Веб-службы в программном обеспечении. </w:t>
      </w:r>
      <w:r>
        <w:rPr>
          <w:rFonts w:eastAsia="Tahoma"/>
          <w:b w:val="0"/>
          <w:bCs w:val="0"/>
          <w:lang w:val="ru-RU"/>
        </w:rPr>
        <w:t>Некоторые функции программного обеспечения позволяют использовать веб-службы для предоставления вам информации об обновлениях программного обеспечения или расширений, а также для того, чтобы вы могли извлекать контент, сотрудничать с другими лицами или иным образом расширять свой опыт разработки. В рамках данного соглашения термин «программное обеспечение» также включает в себя такие функции веб-служб.</w:t>
      </w:r>
    </w:p>
    <w:p w14:paraId="568D8E45" w14:textId="77777777" w:rsidR="001A7157" w:rsidRPr="00AA041A" w:rsidRDefault="00AA041A" w:rsidP="00634A23">
      <w:pPr>
        <w:pStyle w:val="Heading2"/>
        <w:widowControl w:val="0"/>
        <w:numPr>
          <w:ilvl w:val="1"/>
          <w:numId w:val="36"/>
        </w:numPr>
        <w:ind w:left="720"/>
        <w:rPr>
          <w:lang w:val="ru-RU"/>
        </w:rPr>
      </w:pPr>
      <w:r>
        <w:rPr>
          <w:rFonts w:eastAsia="Tahoma"/>
          <w:lang w:val="ru-RU"/>
        </w:rPr>
        <w:t xml:space="preserve">Использование для демонстрации. </w:t>
      </w:r>
      <w:r>
        <w:rPr>
          <w:rFonts w:eastAsia="Tahoma"/>
          <w:b w:val="0"/>
          <w:bCs w:val="0"/>
          <w:lang w:val="ru-RU"/>
        </w:rPr>
        <w:t>К разрешенным способам применения, указанным выше, относится использование программного обеспечения для демонстрации ваших приложений.</w:t>
      </w:r>
    </w:p>
    <w:p w14:paraId="568D8E46" w14:textId="77777777" w:rsidR="0008428F" w:rsidRPr="00AA041A" w:rsidRDefault="00AA041A" w:rsidP="007C4519">
      <w:pPr>
        <w:pStyle w:val="Heading1"/>
        <w:widowControl w:val="0"/>
        <w:numPr>
          <w:ilvl w:val="0"/>
          <w:numId w:val="36"/>
        </w:numPr>
        <w:tabs>
          <w:tab w:val="num" w:pos="540"/>
        </w:tabs>
        <w:ind w:left="357"/>
        <w:rPr>
          <w:rFonts w:eastAsia="SimSun"/>
          <w:b w:val="0"/>
          <w:bCs w:val="0"/>
          <w:lang w:val="ru-RU"/>
        </w:rPr>
      </w:pPr>
      <w:r>
        <w:rPr>
          <w:rFonts w:eastAsia="Tahoma"/>
          <w:lang w:val="ru-RU"/>
        </w:rPr>
        <w:lastRenderedPageBreak/>
        <w:t xml:space="preserve">ПРЕДВАРИТЕЛЬНАЯ ВЕРСИЯ ПРОГРАММНОГО ОБЕСПЕЧЕНИЯ. </w:t>
      </w:r>
      <w:r>
        <w:rPr>
          <w:rFonts w:eastAsia="Tahoma"/>
          <w:b w:val="0"/>
          <w:bCs w:val="0"/>
          <w:lang w:val="ru-RU"/>
        </w:rPr>
        <w:t xml:space="preserve">Это предварительная версия программного обеспечения. Она может функционировать неправильно, или ее функционирование может отличаться от функционирования окончательной версии. Корпорация Microsoft может заменить данную версию окончательной коммерческой версией. Microsoft не обязана предоставлять услуги по сопровождению, а также техническую поддержку или обновление программного обеспечения. </w:t>
      </w:r>
    </w:p>
    <w:p w14:paraId="568D8E47" w14:textId="77777777" w:rsidR="00C364C7" w:rsidRPr="00AA041A" w:rsidRDefault="00AA041A" w:rsidP="007C4519">
      <w:pPr>
        <w:pStyle w:val="Heading1"/>
        <w:widowControl w:val="0"/>
        <w:numPr>
          <w:ilvl w:val="0"/>
          <w:numId w:val="36"/>
        </w:numPr>
        <w:tabs>
          <w:tab w:val="num" w:pos="540"/>
        </w:tabs>
        <w:ind w:left="357"/>
        <w:rPr>
          <w:rFonts w:eastAsia="SimSun"/>
          <w:b w:val="0"/>
          <w:bCs w:val="0"/>
          <w:lang w:val="ru-RU"/>
        </w:rPr>
      </w:pPr>
      <w:r>
        <w:rPr>
          <w:rFonts w:eastAsia="Tahoma"/>
          <w:lang w:val="ru-RU"/>
        </w:rPr>
        <w:t xml:space="preserve">ОТЗЫВЫ.  </w:t>
      </w:r>
      <w:r>
        <w:rPr>
          <w:rFonts w:eastAsia="Tahoma"/>
          <w:b w:val="0"/>
          <w:bCs w:val="0"/>
          <w:lang w:val="ru-RU"/>
        </w:rPr>
        <w:t>Если вы предоставляете Microsoft отзыв о программном обеспечении, вы бесплатно предоставляете Microsoft право передавать этот отзыв третьим лицам и использовать его в коммерческих целях любым способом и с любыми намерениями. Вы обязуетесь не предоставлять корпорации Microsoft никаких отзывов, подпадающих под действие лицензии, согласно которой корпорация Microsoft должна будет предоставить третьим лицам лицензию на использование своего программного обеспечения или документации на том основании, что Ваш отзыв был включен в это программное обеспечение или документацию. Эти права остаются в силе после окончания срока действия данного соглашения.</w:t>
      </w:r>
    </w:p>
    <w:p w14:paraId="568D8E48" w14:textId="77777777" w:rsidR="00D61D35" w:rsidRPr="008336F6" w:rsidRDefault="00AA041A" w:rsidP="007C4519">
      <w:pPr>
        <w:pStyle w:val="Heading1"/>
        <w:numPr>
          <w:ilvl w:val="0"/>
          <w:numId w:val="36"/>
        </w:numPr>
        <w:ind w:left="360"/>
      </w:pPr>
      <w:r>
        <w:rPr>
          <w:rFonts w:eastAsia="Tahoma"/>
          <w:lang w:val="ru-RU"/>
        </w:rPr>
        <w:t>УСЛОВИЯ ДЛЯ ОПРЕДЕЛЕННЫХ КОМПОНЕНТОВ.</w:t>
      </w:r>
    </w:p>
    <w:p w14:paraId="568D8E49" w14:textId="77777777" w:rsidR="00D61D35" w:rsidRPr="00AA041A" w:rsidRDefault="00AA041A" w:rsidP="007C4519">
      <w:pPr>
        <w:pStyle w:val="Heading2"/>
        <w:numPr>
          <w:ilvl w:val="1"/>
          <w:numId w:val="36"/>
        </w:numPr>
        <w:ind w:left="720"/>
        <w:rPr>
          <w:lang w:val="ru-RU"/>
        </w:rPr>
      </w:pPr>
      <w:r>
        <w:rPr>
          <w:rFonts w:eastAsia="Tahoma"/>
          <w:lang w:val="ru-RU"/>
        </w:rPr>
        <w:t xml:space="preserve">Служебные программы. </w:t>
      </w:r>
      <w:r>
        <w:rPr>
          <w:rFonts w:eastAsia="Tahoma"/>
          <w:b w:val="0"/>
          <w:bCs w:val="0"/>
          <w:lang w:val="ru-RU"/>
        </w:rPr>
        <w:t xml:space="preserve">Программное обеспечение содержит некоторые элементы из списка Служебных программ: </w:t>
      </w:r>
      <w:r>
        <w:rPr>
          <w:rFonts w:eastAsia="Tahoma" w:cs="Times New Roman"/>
          <w:b w:val="0"/>
          <w:bCs w:val="0"/>
          <w:color w:val="0000FF"/>
          <w:u w:val="single"/>
          <w:lang w:val="ru-RU"/>
        </w:rPr>
        <w:t>https://aka.ms/vs/16/utilities</w:t>
      </w:r>
      <w:r>
        <w:rPr>
          <w:rFonts w:eastAsia="Tahoma"/>
          <w:b w:val="0"/>
          <w:bCs w:val="0"/>
          <w:lang w:val="ru-RU"/>
        </w:rPr>
        <w:t>. Вы можете копировать и устанавливать эти компоненты на свои устройства для отладки и развертывания приложений и баз данных, разработанных вами с помощью данного программного обеспечения. Служебные программы предназначены для временного использования. Microsoft не может исправлять или обновлять Служебные программы отдельно от остальной части программного обеспечения. Некоторые Служебные программы по своей природе могут предоставлять возможность доступа к устройствам, на которых эти Служебные программы установлены. Вы должны удалить все установленные вами Служебные программы после того, как завершите отладку или развертывание своих приложений и баз данных. Microsoft не несет ответственности за любое использование третьими лицами устройств или приложений либо баз данных на устройствах, на которых были установлены Служебные программы, или за доступ к ним.</w:t>
      </w:r>
    </w:p>
    <w:p w14:paraId="568D8E4A" w14:textId="77777777" w:rsidR="00D61D35" w:rsidRPr="00AA041A" w:rsidRDefault="00AA041A" w:rsidP="007C4519">
      <w:pPr>
        <w:pStyle w:val="Heading2"/>
        <w:widowControl w:val="0"/>
        <w:numPr>
          <w:ilvl w:val="1"/>
          <w:numId w:val="36"/>
        </w:numPr>
        <w:ind w:left="720"/>
        <w:rPr>
          <w:b w:val="0"/>
          <w:lang w:val="ru-RU"/>
        </w:rPr>
      </w:pPr>
      <w:r>
        <w:rPr>
          <w:rFonts w:eastAsia="Tahoma"/>
          <w:lang w:val="ru-RU"/>
        </w:rPr>
        <w:t>Устройства сборки и Visual Studio Build Tools.</w:t>
      </w:r>
      <w:r>
        <w:rPr>
          <w:rFonts w:eastAsia="Tahoma"/>
          <w:b w:val="0"/>
          <w:bCs w:val="0"/>
          <w:lang w:val="ru-RU"/>
        </w:rPr>
        <w:t xml:space="preserve"> Вы можете копировать и устанавливать файлы программного обеспечения или Visual Studio Build Tools на свои устройства сборки, включая физические устройства и виртуальные машины или контейнеры на этих машинах, расположенные на территории вашей организации либо на удаленных компьютерах, которые принадлежат вам, размещены для вас в Microsoft Azure или предназначены исключительно для использования вами (совместно именуемые «Устройства сборки»). Вы и другие сотрудники вашей организации вправе использовать эти файлы на своих Устройствах сборки исключительно для компиляции, сборки и проверки приложений, разработанных с использованием программного обеспечения, или выполнения тестов качества и производительности в рамках процесса сборки.</w:t>
      </w:r>
    </w:p>
    <w:p w14:paraId="568D8E4B" w14:textId="77777777" w:rsidR="00D61D35" w:rsidRPr="00AA041A" w:rsidRDefault="00AA041A" w:rsidP="007C4519">
      <w:pPr>
        <w:pStyle w:val="Heading2"/>
        <w:numPr>
          <w:ilvl w:val="1"/>
          <w:numId w:val="36"/>
        </w:numPr>
        <w:ind w:left="720"/>
        <w:rPr>
          <w:lang w:val="ru-RU"/>
        </w:rPr>
      </w:pPr>
      <w:r>
        <w:rPr>
          <w:rFonts w:eastAsia="Tahoma"/>
          <w:lang w:val="ru-RU"/>
        </w:rPr>
        <w:t xml:space="preserve">Шрифты. </w:t>
      </w:r>
      <w:r>
        <w:rPr>
          <w:rFonts w:eastAsia="Tahoma"/>
          <w:b w:val="0"/>
          <w:bCs w:val="0"/>
          <w:lang w:val="ru-RU"/>
        </w:rPr>
        <w:t>Во время работы программного обеспечения вы имеете право использовать его шрифты для отображения и печати содержимого. Вы имеете право только (i) встраивать шрифты в содержимое с учетом ограничений по встраиванию шрифтов; и (ii) временно скачивать их на принтер или другое устройство вывода для печати содержимого.</w:t>
      </w:r>
    </w:p>
    <w:p w14:paraId="568D8E4C" w14:textId="77777777" w:rsidR="00D61D35" w:rsidRPr="00BE609E" w:rsidRDefault="00AA041A" w:rsidP="007C4519">
      <w:pPr>
        <w:pStyle w:val="Heading2"/>
        <w:numPr>
          <w:ilvl w:val="1"/>
          <w:numId w:val="36"/>
        </w:numPr>
        <w:ind w:left="720"/>
      </w:pPr>
      <w:r>
        <w:rPr>
          <w:rFonts w:eastAsia="Tahoma"/>
          <w:lang w:val="ru-RU"/>
        </w:rPr>
        <w:t xml:space="preserve">Лицензии на другие компоненты. </w:t>
      </w:r>
    </w:p>
    <w:p w14:paraId="568D8E4D" w14:textId="77777777" w:rsidR="00D61D35" w:rsidRPr="00AA041A" w:rsidRDefault="00AA041A" w:rsidP="00D61D35">
      <w:pPr>
        <w:pStyle w:val="Bullet4"/>
        <w:rPr>
          <w:lang w:val="ru-RU"/>
        </w:rPr>
      </w:pPr>
      <w:r>
        <w:rPr>
          <w:rFonts w:eastAsia="Tahoma"/>
          <w:b/>
          <w:bCs/>
          <w:lang w:val="ru-RU"/>
        </w:rPr>
        <w:t xml:space="preserve">Платформы Microsoft. </w:t>
      </w:r>
      <w:r>
        <w:rPr>
          <w:rFonts w:eastAsia="Tahoma"/>
          <w:lang w:val="ru-RU"/>
        </w:rPr>
        <w:t xml:space="preserve">Программное обеспечение может включать компоненты Microsoft Windows, Microsoft Windows Server, Microsoft SQL Server, Microsoft Exchange, Microsoft Office или Microsoft Sharepoint. Использование этих компонентов регулируется отдельными соглашениями и собственными политиками технической поддержки продукта, описанными в папке лицензий Microsoft, прилагающейся к программному обеспечению, за исключением случаев, когда отдельные условия лицензии на эти компоненты также включены в связанный каталог установки напрямую и являются приоритетными. </w:t>
      </w:r>
    </w:p>
    <w:p w14:paraId="568D8E4E" w14:textId="77777777" w:rsidR="00B43AB6" w:rsidRPr="00AA041A" w:rsidRDefault="00AA041A" w:rsidP="00D90F19">
      <w:pPr>
        <w:pStyle w:val="Bullet4"/>
        <w:rPr>
          <w:lang w:val="ru-RU"/>
        </w:rPr>
      </w:pPr>
      <w:r>
        <w:rPr>
          <w:rFonts w:eastAsia="Tahoma"/>
          <w:b/>
          <w:bCs/>
          <w:lang w:val="ru-RU"/>
        </w:rPr>
        <w:t xml:space="preserve">Компоненты третьих лиц. </w:t>
      </w:r>
      <w:r>
        <w:rPr>
          <w:rFonts w:eastAsia="Tahoma"/>
          <w:lang w:val="ru-RU"/>
        </w:rPr>
        <w:t xml:space="preserve">Данное программное обеспечение может содержать компоненты третьих лиц, сопровождаемые отдельными юридическими уведомлениями или </w:t>
      </w:r>
      <w:r>
        <w:rPr>
          <w:rFonts w:eastAsia="Tahoma"/>
          <w:lang w:val="ru-RU"/>
        </w:rPr>
        <w:lastRenderedPageBreak/>
        <w:t xml:space="preserve">регулируемые другими соглашениями (соответствующее описание может быть приведено в файлах ThirdPartyNotices, которые прилагаются к программному обеспечению). </w:t>
      </w:r>
    </w:p>
    <w:p w14:paraId="568D8E4F" w14:textId="77777777" w:rsidR="00D61D35" w:rsidRPr="00AA041A" w:rsidRDefault="00AA041A" w:rsidP="00BB2080">
      <w:pPr>
        <w:pStyle w:val="Heading2"/>
        <w:numPr>
          <w:ilvl w:val="1"/>
          <w:numId w:val="36"/>
        </w:numPr>
        <w:ind w:left="720"/>
        <w:rPr>
          <w:lang w:val="ru-RU"/>
        </w:rPr>
      </w:pPr>
      <w:r>
        <w:rPr>
          <w:rFonts w:eastAsia="Tahoma"/>
          <w:lang w:val="ru-RU"/>
        </w:rPr>
        <w:t>Диспетчеры пакетов.</w:t>
      </w:r>
      <w:r>
        <w:rPr>
          <w:rFonts w:eastAsia="Tahoma"/>
          <w:b w:val="0"/>
          <w:bCs w:val="0"/>
          <w:lang w:val="ru-RU"/>
        </w:rPr>
        <w:t xml:space="preserve"> В состав данного программного обеспечения входят диспетчеры пакетов (например, NuGet), которые позволяют скачивать другие пакеты программного обеспечения от Microsoft и третьих лиц для использования с вашими приложениями. Использование этих пакетов регулируется в соответствии с лицензиями на них, а не этими условиями лицензирования. Microsoft не распространяет, не лицензирует пакеты третьих сторон и не предоставляет в их отношении какие-либо гарантии.</w:t>
      </w:r>
    </w:p>
    <w:p w14:paraId="568D8E50" w14:textId="77777777" w:rsidR="00D61D35" w:rsidRPr="00AA041A" w:rsidRDefault="00AA041A" w:rsidP="00BB2080">
      <w:pPr>
        <w:pStyle w:val="Heading1"/>
        <w:numPr>
          <w:ilvl w:val="0"/>
          <w:numId w:val="36"/>
        </w:numPr>
        <w:ind w:left="360"/>
        <w:rPr>
          <w:lang w:val="ru-RU"/>
        </w:rPr>
      </w:pPr>
      <w:r>
        <w:rPr>
          <w:rFonts w:eastAsia="Tahoma"/>
          <w:lang w:val="ru-RU"/>
        </w:rPr>
        <w:t>ВТОРИЧНО РАСПРОСТРАНЯЕМЫЙ КОД.</w:t>
      </w:r>
      <w:r>
        <w:rPr>
          <w:rFonts w:eastAsia="Tahoma"/>
          <w:b w:val="0"/>
          <w:bCs w:val="0"/>
          <w:lang w:val="ru-RU"/>
        </w:rPr>
        <w:t xml:space="preserve"> Программное обеспечение содержит код, который разрешается распространять в составе разрабатываемых вами приложений согласно положениям данного Раздела. В рамках этого раздела 6 термин «распространение» также включает развертывание ваших приложений для третьих лиц для доступа через Интернет.</w:t>
      </w:r>
    </w:p>
    <w:p w14:paraId="568D8E51" w14:textId="77777777" w:rsidR="00D61D35" w:rsidRPr="00AA041A" w:rsidRDefault="00AA041A" w:rsidP="00BB2080">
      <w:pPr>
        <w:pStyle w:val="Heading2"/>
        <w:numPr>
          <w:ilvl w:val="1"/>
          <w:numId w:val="36"/>
        </w:numPr>
        <w:ind w:left="720"/>
        <w:rPr>
          <w:lang w:val="ru-RU"/>
        </w:rPr>
      </w:pPr>
      <w:r>
        <w:rPr>
          <w:rFonts w:eastAsia="Tahoma"/>
          <w:lang w:val="ru-RU"/>
        </w:rPr>
        <w:t>Право на использование и распространение.</w:t>
      </w:r>
      <w:r>
        <w:rPr>
          <w:rFonts w:eastAsia="Tahoma"/>
          <w:b w:val="0"/>
          <w:bCs w:val="0"/>
          <w:lang w:val="ru-RU"/>
        </w:rPr>
        <w:t xml:space="preserve"> Программный код и другие файлы, перечисленные ниже, представляют собой «Вторично распространяемый код».</w:t>
      </w:r>
    </w:p>
    <w:p w14:paraId="568D8E52" w14:textId="77777777" w:rsidR="00D61D35" w:rsidRPr="00AA041A" w:rsidRDefault="00AA041A" w:rsidP="00D61D35">
      <w:pPr>
        <w:pStyle w:val="Bullet4"/>
        <w:rPr>
          <w:lang w:val="ru-RU"/>
        </w:rPr>
      </w:pPr>
      <w:r>
        <w:rPr>
          <w:rFonts w:eastAsia="Tahoma"/>
          <w:b/>
          <w:bCs/>
          <w:lang w:val="ru-RU"/>
        </w:rPr>
        <w:t>Список распространяемых кодов</w:t>
      </w:r>
      <w:r>
        <w:rPr>
          <w:rFonts w:eastAsia="Tahoma"/>
          <w:lang w:val="ru-RU"/>
        </w:rPr>
        <w:t xml:space="preserve">. Вы имеете право копировать и распространять код, указанный в Списке распространяемых кодов, в виде объектного кода. Список находится на веб-странице: </w:t>
      </w:r>
      <w:r>
        <w:rPr>
          <w:rFonts w:eastAsia="Tahoma" w:cs="Times New Roman"/>
          <w:color w:val="0000FF"/>
          <w:u w:val="single"/>
          <w:lang w:val="ru-RU"/>
        </w:rPr>
        <w:t>https://aka.ms/vs/16/redistribution.</w:t>
      </w:r>
    </w:p>
    <w:p w14:paraId="568D8E53" w14:textId="77777777" w:rsidR="00D61D35" w:rsidRPr="00AA041A" w:rsidRDefault="00AA041A" w:rsidP="00D61D35">
      <w:pPr>
        <w:pStyle w:val="Bullet4"/>
        <w:rPr>
          <w:lang w:val="ru-RU"/>
        </w:rPr>
      </w:pPr>
      <w:r>
        <w:rPr>
          <w:rFonts w:eastAsia="Tahoma"/>
          <w:b/>
          <w:bCs/>
          <w:lang w:val="ru-RU"/>
        </w:rPr>
        <w:t>Пример кода, Шаблоны и Стили</w:t>
      </w:r>
      <w:r>
        <w:rPr>
          <w:rFonts w:eastAsia="Tahoma"/>
          <w:lang w:val="ru-RU"/>
        </w:rPr>
        <w:t>. Вы можете копировать, изменять и распространять код, помеченный как «пример», «шаблон», «простые стили» или «эскизные стили», в форме исходного и объектного кода.</w:t>
      </w:r>
    </w:p>
    <w:p w14:paraId="568D8E54" w14:textId="77777777" w:rsidR="00D61D35" w:rsidRPr="00AA041A" w:rsidRDefault="00AA041A" w:rsidP="00D61D35">
      <w:pPr>
        <w:pStyle w:val="Bullet4"/>
        <w:rPr>
          <w:lang w:val="ru-RU"/>
        </w:rPr>
      </w:pPr>
      <w:r>
        <w:rPr>
          <w:rFonts w:eastAsia="Tahoma"/>
          <w:b/>
          <w:bCs/>
          <w:lang w:val="ru-RU"/>
        </w:rPr>
        <w:t>Распространение третьим лицам</w:t>
      </w:r>
      <w:r>
        <w:rPr>
          <w:rFonts w:eastAsia="Tahoma"/>
          <w:lang w:val="ru-RU"/>
        </w:rPr>
        <w:t>. Вы можете разрешить распространителям ваших приложений копировать и распространять Распространяемый код как часть этих приложений.</w:t>
      </w:r>
    </w:p>
    <w:p w14:paraId="568D8E55" w14:textId="77777777" w:rsidR="00D61D35" w:rsidRPr="00AA041A" w:rsidRDefault="00AA041A" w:rsidP="00BB2080">
      <w:pPr>
        <w:pStyle w:val="Heading2"/>
        <w:numPr>
          <w:ilvl w:val="1"/>
          <w:numId w:val="36"/>
        </w:numPr>
        <w:ind w:left="720"/>
        <w:rPr>
          <w:lang w:val="ru-RU"/>
        </w:rPr>
      </w:pPr>
      <w:r>
        <w:rPr>
          <w:rFonts w:eastAsia="Tahoma"/>
          <w:lang w:val="ru-RU"/>
        </w:rPr>
        <w:t xml:space="preserve">Условия распространения. </w:t>
      </w:r>
      <w:r>
        <w:rPr>
          <w:rFonts w:eastAsia="Tahoma"/>
          <w:b w:val="0"/>
          <w:bCs w:val="0"/>
          <w:lang w:val="ru-RU"/>
        </w:rPr>
        <w:t>Для распространения любого Вторично распространяемого кода вы должны:</w:t>
      </w:r>
    </w:p>
    <w:p w14:paraId="568D8E56" w14:textId="77777777" w:rsidR="00D61D35" w:rsidRPr="00AA041A" w:rsidRDefault="00AA041A" w:rsidP="00D61D35">
      <w:pPr>
        <w:pStyle w:val="Bullet4"/>
        <w:rPr>
          <w:lang w:val="ru-RU"/>
        </w:rPr>
      </w:pPr>
      <w:r>
        <w:rPr>
          <w:rFonts w:eastAsia="Tahoma"/>
          <w:lang w:val="ru-RU"/>
        </w:rPr>
        <w:t>существенно расширить основные функциональные возможности кода в приложениях; и</w:t>
      </w:r>
    </w:p>
    <w:p w14:paraId="568D8E57" w14:textId="77777777" w:rsidR="00A763C3" w:rsidRPr="00AA041A" w:rsidRDefault="00AA041A" w:rsidP="00D61D35">
      <w:pPr>
        <w:pStyle w:val="Bullet4"/>
        <w:rPr>
          <w:lang w:val="ru-RU"/>
        </w:rPr>
      </w:pPr>
      <w:r>
        <w:rPr>
          <w:rFonts w:eastAsia="Tahoma"/>
          <w:lang w:val="ru-RU"/>
        </w:rPr>
        <w:t>потребовать от дистрибьюторов и внешних конечных пользователей обязательства соблюдения условий, которые будут защищать Вторично распространяемый код не меньше, чем данное соглашение;</w:t>
      </w:r>
    </w:p>
    <w:p w14:paraId="568D8E58" w14:textId="77777777" w:rsidR="00A763C3" w:rsidRPr="00AA041A" w:rsidRDefault="00AA041A" w:rsidP="00A763C3">
      <w:pPr>
        <w:pStyle w:val="Bullet4"/>
        <w:rPr>
          <w:lang w:val="ru-RU"/>
        </w:rPr>
      </w:pPr>
      <w:r>
        <w:rPr>
          <w:rFonts w:eastAsia="Tahoma"/>
          <w:lang w:val="ru-RU"/>
        </w:rPr>
        <w:t>предоставить Microsoft возмещение, а также защитить и освободить от ответственности Microsoft в случае возникновения каких-либо требований, в том числе относительно оплаты услуг юристов, в связи с распространением или использованием ваших приложений, за исключением случаев, когда требование основывается исключительно на Распространяемом коде.</w:t>
      </w:r>
    </w:p>
    <w:p w14:paraId="568D8E59" w14:textId="77777777" w:rsidR="00D61D35" w:rsidRPr="00AA041A" w:rsidRDefault="00AA041A" w:rsidP="00BB2080">
      <w:pPr>
        <w:pStyle w:val="Heading2"/>
        <w:numPr>
          <w:ilvl w:val="1"/>
          <w:numId w:val="36"/>
        </w:numPr>
        <w:ind w:left="720"/>
        <w:rPr>
          <w:lang w:val="ru-RU"/>
        </w:rPr>
      </w:pPr>
      <w:r>
        <w:rPr>
          <w:rFonts w:eastAsia="Tahoma"/>
          <w:lang w:val="ru-RU"/>
        </w:rPr>
        <w:t>Ограничения распространения.</w:t>
      </w:r>
      <w:r>
        <w:rPr>
          <w:rFonts w:eastAsia="Tahoma"/>
          <w:b w:val="0"/>
          <w:bCs w:val="0"/>
          <w:lang w:val="ru-RU"/>
        </w:rPr>
        <w:t xml:space="preserve"> Вы не имеете права:</w:t>
      </w:r>
    </w:p>
    <w:p w14:paraId="568D8E5A" w14:textId="77777777" w:rsidR="00D61D35" w:rsidRPr="00AA041A" w:rsidRDefault="00AA041A" w:rsidP="00D61D35">
      <w:pPr>
        <w:pStyle w:val="Bullet4"/>
        <w:rPr>
          <w:lang w:val="ru-RU"/>
        </w:rPr>
      </w:pPr>
      <w:r>
        <w:rPr>
          <w:rFonts w:eastAsia="Tahoma"/>
          <w:lang w:val="ru-RU"/>
        </w:rPr>
        <w:t>использовать товарные знаки Microsoft в названиях своих приложений или таким способом, который заставил бы пользователя предположить, что приложение является продуктом Microsoft или одобрено Microsoft;</w:t>
      </w:r>
    </w:p>
    <w:p w14:paraId="568D8E5B" w14:textId="77777777" w:rsidR="00D61D35" w:rsidRPr="00AA041A" w:rsidRDefault="00AA041A" w:rsidP="00D61D35">
      <w:pPr>
        <w:pStyle w:val="Bullet4"/>
        <w:rPr>
          <w:lang w:val="ru-RU"/>
        </w:rPr>
      </w:pPr>
      <w:r>
        <w:rPr>
          <w:rFonts w:eastAsia="Tahoma"/>
          <w:lang w:val="ru-RU"/>
        </w:rPr>
        <w:t>изменять или распространять исходный код любого Вторично распространяемого кода таким образом, чтобы любая его часть подпадала под действие исключенной лицензии. «Исключенная лицензия» — лицензия, согласно которой использование, изменение или распространение кода возможно только при условии, что (i) он предоставляется или распространяется в форме исходного кода или (ii) другие лица имеют право его изменять.</w:t>
      </w:r>
    </w:p>
    <w:p w14:paraId="568D8E5C" w14:textId="77777777" w:rsidR="00FD5289" w:rsidRPr="00865172" w:rsidRDefault="00AA041A" w:rsidP="00BB2080">
      <w:pPr>
        <w:pStyle w:val="Heading1"/>
        <w:numPr>
          <w:ilvl w:val="0"/>
          <w:numId w:val="36"/>
        </w:numPr>
        <w:ind w:left="360"/>
        <w:rPr>
          <w:rFonts w:eastAsia="SimSun"/>
        </w:rPr>
      </w:pPr>
      <w:r>
        <w:rPr>
          <w:rFonts w:eastAsia="Tahoma"/>
          <w:lang w:val="ru-RU"/>
        </w:rPr>
        <w:t>РАЗРАБОТКА РАСШИРЕНИЙ.</w:t>
      </w:r>
    </w:p>
    <w:p w14:paraId="568D8E5D" w14:textId="77777777" w:rsidR="00FD5289" w:rsidRPr="00AA041A" w:rsidRDefault="00AA041A" w:rsidP="00BB2080">
      <w:pPr>
        <w:pStyle w:val="Heading2"/>
        <w:numPr>
          <w:ilvl w:val="1"/>
          <w:numId w:val="36"/>
        </w:numPr>
        <w:tabs>
          <w:tab w:val="num" w:pos="7923"/>
        </w:tabs>
        <w:ind w:left="720"/>
        <w:rPr>
          <w:rFonts w:eastAsia="SimSun"/>
          <w:b w:val="0"/>
          <w:lang w:val="ru-RU"/>
        </w:rPr>
      </w:pPr>
      <w:r>
        <w:rPr>
          <w:rFonts w:eastAsia="Tahoma"/>
          <w:lang w:val="ru-RU"/>
        </w:rPr>
        <w:t xml:space="preserve">Ограничения на использование расширений. </w:t>
      </w:r>
      <w:r>
        <w:rPr>
          <w:rFonts w:eastAsia="Tahoma"/>
          <w:b w:val="0"/>
          <w:bCs w:val="0"/>
          <w:lang w:val="ru-RU"/>
        </w:rPr>
        <w:t xml:space="preserve">Вы не должны разрабатывать или разрешать другим разрабатывать расширения для программного обеспечения (или любого другого компонента линейки продуктов Visual Studio), которые позволяют обойти технические ограничения, реализованные в этом программном обеспечении. Если Microsoft технически </w:t>
      </w:r>
      <w:r>
        <w:rPr>
          <w:rFonts w:eastAsia="Tahoma"/>
          <w:b w:val="0"/>
          <w:bCs w:val="0"/>
          <w:lang w:val="ru-RU"/>
        </w:rPr>
        <w:lastRenderedPageBreak/>
        <w:t>ограничил или отключил возможность расширения этого программного обеспечения, запрещается расширять это программное обеспечение путем, помимо прочего, загрузки или внедрения в него надстроек, макросов или пакетов, произведенных не Microsoft, путем изменения параметров программного реестра или путем добавления функций либо функциональных эквивалентов линейки продуктов Visual Studio.</w:t>
      </w:r>
    </w:p>
    <w:p w14:paraId="568D8E5E" w14:textId="77777777" w:rsidR="00DA6DBF" w:rsidRPr="00AA041A" w:rsidRDefault="00AA041A" w:rsidP="00BB2080">
      <w:pPr>
        <w:pStyle w:val="Heading2"/>
        <w:numPr>
          <w:ilvl w:val="1"/>
          <w:numId w:val="36"/>
        </w:numPr>
        <w:tabs>
          <w:tab w:val="num" w:pos="7923"/>
        </w:tabs>
        <w:ind w:left="720"/>
        <w:rPr>
          <w:b w:val="0"/>
          <w:lang w:val="ru-RU"/>
        </w:rPr>
      </w:pPr>
      <w:r>
        <w:rPr>
          <w:rFonts w:eastAsia="Tahoma"/>
          <w:lang w:val="ru-RU"/>
        </w:rPr>
        <w:t>Запрет на ухудшение программного обеспечения</w:t>
      </w:r>
      <w:r>
        <w:rPr>
          <w:rFonts w:eastAsia="Tahoma"/>
          <w:b w:val="0"/>
          <w:bCs w:val="0"/>
          <w:lang w:val="ru-RU"/>
        </w:rPr>
        <w:t>. Если вы разработаете расширение для программного обеспечения (или любого другого компонента семейства продуктов Visual Studio), вы должны проверить установку, удаление и работу вашего расширения с тем, чтобы гарантировать, что такие процессы не отключают какие-либо функции или не отражаются негативно на функциональности программного обеспечения (или другого такого компонента) или их любой предыдущей версии или редакции.</w:t>
      </w:r>
    </w:p>
    <w:p w14:paraId="568D8E5F" w14:textId="77777777" w:rsidR="00215B75" w:rsidRPr="00AA041A" w:rsidRDefault="00AA041A" w:rsidP="00BB2080">
      <w:pPr>
        <w:pStyle w:val="Heading1"/>
        <w:numPr>
          <w:ilvl w:val="0"/>
          <w:numId w:val="36"/>
        </w:numPr>
        <w:ind w:left="360"/>
        <w:rPr>
          <w:b w:val="0"/>
          <w:lang w:val="ru-RU"/>
        </w:rPr>
      </w:pPr>
      <w:r>
        <w:rPr>
          <w:rFonts w:eastAsia="Tahoma"/>
          <w:lang w:val="ru-RU"/>
        </w:rPr>
        <w:t>ОБНОВЛЕНИЯ</w:t>
      </w:r>
      <w:r>
        <w:rPr>
          <w:rFonts w:eastAsia="Tahoma"/>
          <w:b w:val="0"/>
          <w:bCs w:val="0"/>
          <w:lang w:val="ru-RU"/>
        </w:rPr>
        <w:t>. Если корпорация Microsoft выполняет устранение ошибок, исправления системы безопасности или другие исправления ошибок для программного обеспечения, Вы соглашаетесь предпринять коммерчески обоснованные действия с тем, чтобы установить эти исправления для обновления программного обеспечения.</w:t>
      </w:r>
    </w:p>
    <w:p w14:paraId="568D8E60" w14:textId="77777777" w:rsidR="006D2825" w:rsidRPr="006D2825" w:rsidRDefault="00AA041A" w:rsidP="00BB2080">
      <w:pPr>
        <w:pStyle w:val="Heading1"/>
        <w:numPr>
          <w:ilvl w:val="0"/>
          <w:numId w:val="36"/>
        </w:numPr>
        <w:ind w:left="360"/>
        <w:rPr>
          <w:b w:val="0"/>
        </w:rPr>
      </w:pPr>
      <w:r>
        <w:rPr>
          <w:rFonts w:eastAsia="Tahoma"/>
          <w:lang w:val="ru-RU"/>
        </w:rPr>
        <w:t xml:space="preserve">ДАННЫЕ.  </w:t>
      </w:r>
    </w:p>
    <w:p w14:paraId="568D8E61" w14:textId="77777777" w:rsidR="003435BC" w:rsidRPr="00AA041A" w:rsidRDefault="00AA041A" w:rsidP="00BB2080">
      <w:pPr>
        <w:pStyle w:val="Heading2"/>
        <w:numPr>
          <w:ilvl w:val="1"/>
          <w:numId w:val="36"/>
        </w:numPr>
        <w:ind w:left="720"/>
        <w:rPr>
          <w:b w:val="0"/>
          <w:lang w:val="ru-RU"/>
        </w:rPr>
      </w:pPr>
      <w:r>
        <w:rPr>
          <w:rFonts w:eastAsia="Tahoma"/>
          <w:lang w:val="ru-RU"/>
        </w:rPr>
        <w:t xml:space="preserve">Сбор данных. </w:t>
      </w:r>
      <w:r>
        <w:rPr>
          <w:rFonts w:eastAsia="Tahoma"/>
          <w:b w:val="0"/>
          <w:bCs w:val="0"/>
          <w:lang w:val="ru-RU"/>
        </w:rPr>
        <w:t xml:space="preserve">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 Корпорация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программному обеспечению. В этом программном обеспечении также есть некоторые функции, которые могут позволить вам и Microsoft собирать данные у пользователей ваших приложений. Если вы используете эти функции, вы должны соблюдать применимое право, в том числе предоставлять соответствующие уведомления пользователям ваших приложений, а также заявление о конфиденциальности Microsoft. Наше заявление о конфиденциальности представлено на странице </w:t>
      </w:r>
      <w:hyperlink r:id="rId7" w:history="1">
        <w:r>
          <w:rPr>
            <w:rFonts w:eastAsia="Tahoma"/>
            <w:b w:val="0"/>
            <w:bCs w:val="0"/>
            <w:color w:val="0000FF"/>
            <w:u w:val="single"/>
            <w:lang w:val="ru-RU"/>
          </w:rPr>
          <w:t>https://go.microsoft.com/fwlink/?LinkID=824704</w:t>
        </w:r>
      </w:hyperlink>
      <w:r>
        <w:rPr>
          <w:rFonts w:eastAsia="Tahoma" w:cs="Times New Roman"/>
          <w:b w:val="0"/>
          <w:bCs w:val="0"/>
          <w:lang w:val="ru-RU"/>
        </w:rPr>
        <w:t>.</w:t>
      </w:r>
      <w:r>
        <w:rPr>
          <w:rFonts w:eastAsia="Tahoma"/>
          <w:b w:val="0"/>
          <w:bCs w:val="0"/>
          <w:lang w:val="ru-RU"/>
        </w:rPr>
        <w:t xml:space="preserve"> Дополнительные сведения о сборе и использовании данных см. в документации к программному обеспечению и нашем заявлении о конфиденциальности. Использование вами данного программного обеспечения означает ваше согласие с этими принципами.</w:t>
      </w:r>
    </w:p>
    <w:p w14:paraId="568D8E62" w14:textId="4162D071" w:rsidR="00CA6AB7" w:rsidRPr="00AA041A" w:rsidRDefault="00AA041A" w:rsidP="00BB2080">
      <w:pPr>
        <w:pStyle w:val="Heading2"/>
        <w:numPr>
          <w:ilvl w:val="1"/>
          <w:numId w:val="36"/>
        </w:numPr>
        <w:ind w:left="720"/>
        <w:rPr>
          <w:b w:val="0"/>
          <w:lang w:val="ru-RU"/>
        </w:rPr>
      </w:pPr>
      <w:r>
        <w:rPr>
          <w:rFonts w:eastAsia="Tahoma"/>
          <w:lang w:val="ru-RU"/>
        </w:rPr>
        <w:t>Обработка Персональных данных</w:t>
      </w:r>
      <w:r>
        <w:rPr>
          <w:rFonts w:eastAsia="Tahoma"/>
          <w:b w:val="0"/>
          <w:bCs w:val="0"/>
          <w:lang w:val="ru-RU"/>
        </w:rPr>
        <w:t xml:space="preserve">. </w:t>
      </w:r>
      <w:r>
        <w:rPr>
          <w:rFonts w:eastAsia="Tahoma"/>
          <w:b w:val="0"/>
          <w:bCs w:val="0"/>
          <w:sz w:val="20"/>
          <w:szCs w:val="20"/>
          <w:lang w:val="ru-RU"/>
        </w:rPr>
        <w:t xml:space="preserve">Если Microsoft является обработчиком или субобработчиком персональных данных в связи с программным обеспечением, Microsoft принимает на себя обязательства перед всеми клиентами, указанные в Условиях Общего регламента ЕС по защите данных Условий предоставления онлайн-услуг от 25 мая 2018 г., доступных по </w:t>
      </w:r>
      <w:r w:rsidRPr="00CF753A">
        <w:rPr>
          <w:rFonts w:eastAsia="Tahoma"/>
          <w:b w:val="0"/>
          <w:bCs w:val="0"/>
          <w:sz w:val="20"/>
          <w:szCs w:val="20"/>
          <w:lang w:val="ru-RU"/>
        </w:rPr>
        <w:t xml:space="preserve">адресу </w:t>
      </w:r>
      <w:hyperlink r:id="rId8" w:history="1">
        <w:r w:rsidR="00CF753A" w:rsidRPr="00CF753A">
          <w:rPr>
            <w:rStyle w:val="Hyperlink"/>
            <w:rFonts w:eastAsia="SimSun"/>
            <w:b w:val="0"/>
            <w:szCs w:val="20"/>
          </w:rPr>
          <w:t>https://docs.microsoft.com/en-us/legal/gdpr</w:t>
        </w:r>
      </w:hyperlink>
      <w:r>
        <w:rPr>
          <w:rFonts w:eastAsia="Tahoma"/>
          <w:b w:val="0"/>
          <w:bCs w:val="0"/>
          <w:sz w:val="20"/>
          <w:szCs w:val="20"/>
          <w:lang w:val="ru-RU"/>
        </w:rPr>
        <w:t>.</w:t>
      </w:r>
    </w:p>
    <w:p w14:paraId="568D8E63" w14:textId="77777777" w:rsidR="00D61D35" w:rsidRPr="00BE609E" w:rsidRDefault="00AA041A" w:rsidP="004D429F">
      <w:pPr>
        <w:pStyle w:val="Heading1"/>
        <w:numPr>
          <w:ilvl w:val="0"/>
          <w:numId w:val="36"/>
        </w:numPr>
        <w:ind w:left="360"/>
      </w:pPr>
      <w:r>
        <w:rPr>
          <w:rFonts w:eastAsia="Tahoma"/>
          <w:lang w:val="ru-RU"/>
        </w:rPr>
        <w:t xml:space="preserve">ОБЪЕМ ЛИЦЕНЗИИ. </w:t>
      </w:r>
      <w:r>
        <w:rPr>
          <w:rFonts w:eastAsia="Tahoma"/>
          <w:b w:val="0"/>
          <w:bCs w:val="0"/>
          <w:lang w:val="ru-RU"/>
        </w:rPr>
        <w:t>Программное обеспечение не продается, а предоставляется по лицензии. Настоящие Условия лицензирования предоставляют вам только некоторые права на использование программного обеспечения. Microsoft оставляет за собой все остальные права. 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этих условиях лицензирования.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Кроме того, вы не вправе:</w:t>
      </w:r>
    </w:p>
    <w:p w14:paraId="568D8E64" w14:textId="77777777" w:rsidR="00D61D35" w:rsidRPr="00BE609E" w:rsidRDefault="00AA041A" w:rsidP="00D61D35">
      <w:pPr>
        <w:pStyle w:val="Bullet4"/>
      </w:pPr>
      <w:r>
        <w:rPr>
          <w:rFonts w:eastAsia="Tahoma"/>
          <w:lang w:val="ru-RU"/>
        </w:rPr>
        <w:t>пытаться обойти технические ограничения в программном обеспечении;</w:t>
      </w:r>
    </w:p>
    <w:p w14:paraId="568D8E65" w14:textId="77777777" w:rsidR="00D61D35" w:rsidRPr="00BE609E" w:rsidRDefault="00AA041A" w:rsidP="00D61D35">
      <w:pPr>
        <w:pStyle w:val="Bullet4"/>
        <w:rPr>
          <w:rFonts w:eastAsia="SimSun"/>
        </w:rPr>
      </w:pPr>
      <w:r>
        <w:rPr>
          <w:rFonts w:eastAsia="Tahoma"/>
          <w:lang w:val="ru-RU"/>
        </w:rPr>
        <w:t>изучать технологию, декомпилировать, деассемблировать программное обеспечение или иным образом пытаться извлечь исходный код программного обеспечения,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и в предусмотренном ими объеме;</w:t>
      </w:r>
    </w:p>
    <w:p w14:paraId="568D8E66" w14:textId="77777777" w:rsidR="00D61D35" w:rsidRPr="00BE609E" w:rsidRDefault="00AA041A" w:rsidP="00D61D35">
      <w:pPr>
        <w:pStyle w:val="Bullet4"/>
      </w:pPr>
      <w:r>
        <w:rPr>
          <w:rFonts w:eastAsia="Tahoma"/>
          <w:lang w:val="ru-RU"/>
        </w:rPr>
        <w:t>удалять, сокращать, блокировать или изменять уведомления от Microsoft или поставщиков Microsoft, включенные в данное программное обеспечение;</w:t>
      </w:r>
    </w:p>
    <w:p w14:paraId="568D8E67" w14:textId="77777777" w:rsidR="00D61D35" w:rsidRPr="00BE609E" w:rsidRDefault="00AA041A" w:rsidP="00D61D35">
      <w:pPr>
        <w:pStyle w:val="Bullet4"/>
      </w:pPr>
      <w:r>
        <w:rPr>
          <w:rFonts w:eastAsia="Tahoma"/>
          <w:lang w:val="ru-RU"/>
        </w:rPr>
        <w:lastRenderedPageBreak/>
        <w:t xml:space="preserve">использовать программное обеспечение каким-либо противозаконным способом; </w:t>
      </w:r>
    </w:p>
    <w:p w14:paraId="568D8E68" w14:textId="77777777" w:rsidR="00EA4337" w:rsidRDefault="00AA041A" w:rsidP="00D61D35">
      <w:pPr>
        <w:pStyle w:val="Bullet4"/>
      </w:pPr>
      <w:r>
        <w:rPr>
          <w:rFonts w:eastAsia="Tahoma"/>
          <w:lang w:val="ru-RU"/>
        </w:rPr>
        <w:t>предоставлять общий доступ к данному программному обеспечению, публиковать его, предоставлять его в прокат или аренду; или</w:t>
      </w:r>
    </w:p>
    <w:p w14:paraId="568D8E69" w14:textId="77777777" w:rsidR="00D61D35" w:rsidRPr="00BE609E" w:rsidRDefault="00AA041A" w:rsidP="00D61D35">
      <w:pPr>
        <w:pStyle w:val="Bullet4"/>
      </w:pPr>
      <w:r>
        <w:rPr>
          <w:rFonts w:eastAsia="Tahoma"/>
          <w:lang w:val="ru-RU"/>
        </w:rPr>
        <w:t>предоставлять программное обеспечение как изолированное решение или в сочетании с любыми вашими приложениями для использования другими лицами, или передавать программное обеспечение или это соглашение любым третьим лицам.</w:t>
      </w:r>
    </w:p>
    <w:p w14:paraId="568D8E6A" w14:textId="77777777" w:rsidR="00D61D35" w:rsidRPr="00BE609E" w:rsidRDefault="00AA041A" w:rsidP="004D429F">
      <w:pPr>
        <w:pStyle w:val="Heading1"/>
        <w:numPr>
          <w:ilvl w:val="0"/>
          <w:numId w:val="36"/>
        </w:numPr>
        <w:ind w:left="360"/>
        <w:rPr>
          <w:u w:val="single"/>
        </w:rPr>
      </w:pPr>
      <w:r>
        <w:rPr>
          <w:rFonts w:eastAsia="Tahoma"/>
          <w:lang w:val="ru-RU"/>
        </w:rPr>
        <w:t xml:space="preserve">УСЛУГИ ТЕХНИЧЕСКОЙ ПОДДЕРЖКИ. </w:t>
      </w:r>
      <w:hyperlink r:id="rId9" w:history="1">
        <w:r>
          <w:rPr>
            <w:rFonts w:eastAsia="Tahoma"/>
            <w:b w:val="0"/>
            <w:bCs w:val="0"/>
            <w:lang w:val="ru-RU"/>
          </w:rPr>
          <w:t>Поскольку</w:t>
        </w:r>
      </w:hyperlink>
      <w:r>
        <w:rPr>
          <w:rFonts w:eastAsia="Tahoma"/>
          <w:b w:val="0"/>
          <w:bCs w:val="0"/>
          <w:lang w:val="ru-RU"/>
        </w:rPr>
        <w:t xml:space="preserve"> это программное обеспечение предоставляется на условиях «как есть», Microsoft может не предоставлять услуг по его технической поддержке.</w:t>
      </w:r>
    </w:p>
    <w:p w14:paraId="568D8E6B" w14:textId="77777777" w:rsidR="00D61D35" w:rsidRPr="00BE609E" w:rsidRDefault="00AA041A" w:rsidP="004D429F">
      <w:pPr>
        <w:pStyle w:val="Heading1"/>
        <w:numPr>
          <w:ilvl w:val="0"/>
          <w:numId w:val="36"/>
        </w:numPr>
        <w:ind w:left="360"/>
      </w:pPr>
      <w:r>
        <w:rPr>
          <w:rFonts w:eastAsia="Tahoma"/>
          <w:lang w:val="ru-RU"/>
        </w:rPr>
        <w:t xml:space="preserve">ПОЛНОТА СОГЛАШЕНИЯ. </w:t>
      </w:r>
      <w:r>
        <w:rPr>
          <w:rFonts w:eastAsia="Tahoma"/>
          <w:b w:val="0"/>
          <w:bCs w:val="0"/>
          <w:lang w:val="ru-RU"/>
        </w:rPr>
        <w:t xml:space="preserve">Это соглашение, а также условия, которые сопровождают используемые вами дополнения, обновления, службы Интернета и услуги технической поддержки, составляют полное соглашение по программному обеспечению и услугам поддержки. </w:t>
      </w:r>
    </w:p>
    <w:p w14:paraId="568D8E6C" w14:textId="77777777" w:rsidR="00DF5539" w:rsidRPr="00AA041A" w:rsidRDefault="00AA041A" w:rsidP="004D429F">
      <w:pPr>
        <w:pStyle w:val="Heading1"/>
        <w:numPr>
          <w:ilvl w:val="0"/>
          <w:numId w:val="36"/>
        </w:numPr>
        <w:ind w:left="360"/>
        <w:rPr>
          <w:rStyle w:val="Hyperlink"/>
          <w:rFonts w:cs="Tahoma"/>
          <w:b w:val="0"/>
          <w:color w:val="auto"/>
          <w:u w:val="none"/>
          <w:lang w:val="ru-RU"/>
        </w:rPr>
      </w:pPr>
      <w:r>
        <w:rPr>
          <w:rFonts w:eastAsia="Tahoma"/>
          <w:lang w:val="ru-RU"/>
        </w:rPr>
        <w:t xml:space="preserve">ОГРАНИЧЕНИЯ НА ЭКСПОРТ. </w:t>
      </w:r>
      <w:r>
        <w:rPr>
          <w:rFonts w:eastAsia="Tahoma"/>
          <w:b w:val="0"/>
          <w:bCs w:val="0"/>
          <w:lang w:val="ru-RU"/>
        </w:rPr>
        <w:t xml:space="preserve">Вы также обязаны соблюдать все внутренние и международные нормы экспортного законодательства, применимые к программному обеспечению, включая ограничения, касающиеся пунктов назначения, конечных пользователей и конечного использования. Дополнительные сведения об экспортных ограничениях см. на веб-сайте </w:t>
      </w:r>
      <w:hyperlink r:id="rId10" w:history="1">
        <w:r>
          <w:rPr>
            <w:rFonts w:eastAsia="Tahoma"/>
            <w:b w:val="0"/>
            <w:bCs w:val="0"/>
            <w:color w:val="0000FF"/>
            <w:u w:val="single"/>
            <w:lang w:val="ru-RU"/>
          </w:rPr>
          <w:t>www.microsoft.com/exporting</w:t>
        </w:r>
      </w:hyperlink>
      <w:r>
        <w:rPr>
          <w:rFonts w:eastAsia="Tahoma"/>
          <w:b w:val="0"/>
          <w:bCs w:val="0"/>
          <w:color w:val="0000FF"/>
          <w:u w:val="single"/>
          <w:lang w:val="ru-RU"/>
        </w:rPr>
        <w:t>.</w:t>
      </w:r>
    </w:p>
    <w:p w14:paraId="568D8E6D" w14:textId="77777777" w:rsidR="00D61D35" w:rsidRPr="00AA041A" w:rsidRDefault="00AA041A" w:rsidP="004D429F">
      <w:pPr>
        <w:pStyle w:val="Heading1"/>
        <w:numPr>
          <w:ilvl w:val="0"/>
          <w:numId w:val="36"/>
        </w:numPr>
        <w:ind w:left="360"/>
        <w:rPr>
          <w:lang w:val="ru-RU"/>
        </w:rPr>
      </w:pPr>
      <w:r>
        <w:rPr>
          <w:rFonts w:eastAsia="Tahoma"/>
          <w:lang w:val="ru-RU"/>
        </w:rPr>
        <w:t xml:space="preserve">ПРИМЕНИМОЕ ПРАВО. </w:t>
      </w:r>
      <w:r>
        <w:rPr>
          <w:rFonts w:eastAsia="Tahoma"/>
          <w:b w:val="0"/>
          <w:bCs w:val="0"/>
          <w:lang w:val="ru-RU"/>
        </w:rPr>
        <w:t>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14:paraId="568D8E6E" w14:textId="77777777" w:rsidR="00CD364A" w:rsidRPr="00AA041A" w:rsidRDefault="00AA041A" w:rsidP="004D429F">
      <w:pPr>
        <w:numPr>
          <w:ilvl w:val="0"/>
          <w:numId w:val="36"/>
        </w:numPr>
        <w:ind w:left="360"/>
        <w:outlineLvl w:val="0"/>
        <w:rPr>
          <w:bCs/>
          <w:lang w:val="ru-RU"/>
        </w:rPr>
      </w:pPr>
      <w:r>
        <w:rPr>
          <w:rFonts w:eastAsia="Tahoma"/>
          <w:b/>
          <w:bCs/>
          <w:lang w:val="ru-RU"/>
        </w:rPr>
        <w:t xml:space="preserve">ПРАВА ПОТРЕБИТЕЛЕЙ, РЕГИОНАЛЬНЫЕ ОТЛИЧИЯ. </w:t>
      </w:r>
      <w:r>
        <w:rPr>
          <w:rFonts w:eastAsia="Tahoma"/>
          <w:lang w:val="ru-RU"/>
        </w:rPr>
        <w:t>В настоящих Условиях лицензирования описываются определенные юридические права. Вы можете иметь другие права, включая права потребителя, в соответствии с законами вашего штата или страны. Вы также можете иметь права в отношении лица, у которого вы приобрели программное обеспечение. Настоящее соглашение не изменяет такие права, если это не допускается законами вашего штата или страны.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14:paraId="568D8E6F" w14:textId="77777777" w:rsidR="00CD364A" w:rsidRPr="00AA041A" w:rsidRDefault="00AA041A" w:rsidP="00CD364A">
      <w:pPr>
        <w:numPr>
          <w:ilvl w:val="0"/>
          <w:numId w:val="26"/>
        </w:numPr>
        <w:outlineLvl w:val="1"/>
        <w:rPr>
          <w:bCs/>
          <w:lang w:val="ru-RU"/>
        </w:rPr>
      </w:pPr>
      <w:r>
        <w:rPr>
          <w:rFonts w:eastAsia="Tahoma"/>
          <w:b/>
          <w:bCs/>
          <w:lang w:val="ru-RU"/>
        </w:rPr>
        <w:t xml:space="preserve">Австралия. </w:t>
      </w:r>
      <w:r>
        <w:rPr>
          <w:rFonts w:eastAsia="Tahoma"/>
          <w:lang w:val="ru-RU"/>
        </w:rPr>
        <w:t>Вы имеете гарантии, предусмотренные Законом Австралии о правах потребителей, и ничто в настоящих условиях лицензирования не подразумевает ущемление этих прав.</w:t>
      </w:r>
    </w:p>
    <w:p w14:paraId="568D8E70" w14:textId="77777777" w:rsidR="00CD364A" w:rsidRPr="00AA041A" w:rsidRDefault="00AA041A" w:rsidP="00CD364A">
      <w:pPr>
        <w:numPr>
          <w:ilvl w:val="0"/>
          <w:numId w:val="26"/>
        </w:numPr>
        <w:outlineLvl w:val="1"/>
        <w:rPr>
          <w:bCs/>
          <w:lang w:val="ru-RU"/>
        </w:rPr>
      </w:pPr>
      <w:r>
        <w:rPr>
          <w:rFonts w:eastAsia="Tahoma"/>
          <w:b/>
          <w:bCs/>
          <w:lang w:val="ru-RU"/>
        </w:rPr>
        <w:t xml:space="preserve">Канада. </w:t>
      </w:r>
      <w:r>
        <w:rPr>
          <w:rFonts w:eastAsia="Tahoma"/>
          <w:lang w:val="ru-RU"/>
        </w:rPr>
        <w:t>Вы можете прекратить получать обновления на вашем устройстве, отключив доступ к Интернету. Если и когда вы снова подключитесь к Интернету, программное обеспечение возобновит проверку на наличие обновлений и их установку.</w:t>
      </w:r>
    </w:p>
    <w:p w14:paraId="568D8E71" w14:textId="77777777" w:rsidR="00CD364A" w:rsidRPr="00BE609E" w:rsidRDefault="00AA041A" w:rsidP="00CD364A">
      <w:pPr>
        <w:numPr>
          <w:ilvl w:val="0"/>
          <w:numId w:val="26"/>
        </w:numPr>
        <w:outlineLvl w:val="1"/>
        <w:rPr>
          <w:bCs/>
        </w:rPr>
      </w:pPr>
      <w:r>
        <w:rPr>
          <w:rFonts w:eastAsia="Tahoma"/>
          <w:b/>
          <w:bCs/>
          <w:lang w:val="ru-RU"/>
        </w:rPr>
        <w:t>Германия и Австрия</w:t>
      </w:r>
      <w:r>
        <w:rPr>
          <w:rFonts w:eastAsia="Tahoma"/>
          <w:lang w:val="ru-RU"/>
        </w:rPr>
        <w:t>.</w:t>
      </w:r>
    </w:p>
    <w:p w14:paraId="568D8E72" w14:textId="77777777" w:rsidR="00CD364A" w:rsidRPr="00AA041A" w:rsidRDefault="00AA041A" w:rsidP="00CD364A">
      <w:pPr>
        <w:ind w:left="717"/>
        <w:rPr>
          <w:lang w:val="ru-RU"/>
        </w:rPr>
      </w:pPr>
      <w:r>
        <w:rPr>
          <w:rFonts w:eastAsia="Tahoma"/>
          <w:b/>
          <w:bCs/>
          <w:lang w:val="ru-RU"/>
        </w:rPr>
        <w:t>(i)</w:t>
      </w:r>
      <w:r>
        <w:rPr>
          <w:rFonts w:eastAsia="Tahoma"/>
          <w:lang w:val="ru-RU"/>
        </w:rPr>
        <w:tab/>
      </w:r>
      <w:r>
        <w:rPr>
          <w:rFonts w:eastAsia="Tahoma"/>
          <w:b/>
          <w:bCs/>
          <w:lang w:val="ru-RU"/>
        </w:rPr>
        <w:t>Гарантии.</w:t>
      </w:r>
      <w:r>
        <w:rPr>
          <w:rFonts w:eastAsia="Tahoma"/>
          <w:lang w:val="ru-RU"/>
        </w:rPr>
        <w:t xml:space="preserve">  Надлежащим образом лицензированное программное обеспечение будет в основном функционировать, как описано в каких-либо материалах Microsoft, сопровождающих это программное обеспечение. Однако Microsoft не предоставляет никаких договорных гарантий в отношении лицензированного программного обеспечения.</w:t>
      </w:r>
    </w:p>
    <w:p w14:paraId="568D8E73" w14:textId="77777777" w:rsidR="00CD364A" w:rsidRPr="00AA041A" w:rsidRDefault="00AA041A" w:rsidP="00CD364A">
      <w:pPr>
        <w:ind w:left="717"/>
        <w:rPr>
          <w:lang w:val="ru-RU"/>
        </w:rPr>
      </w:pPr>
      <w:r>
        <w:rPr>
          <w:rFonts w:eastAsia="Tahoma"/>
          <w:b/>
          <w:bCs/>
          <w:lang w:val="ru-RU"/>
        </w:rPr>
        <w:t>(ii)</w:t>
      </w:r>
      <w:r>
        <w:rPr>
          <w:rFonts w:eastAsia="Tahoma"/>
          <w:lang w:val="ru-RU"/>
        </w:rPr>
        <w:tab/>
      </w:r>
      <w:r>
        <w:rPr>
          <w:rFonts w:eastAsia="Tahoma"/>
          <w:b/>
          <w:bCs/>
          <w:lang w:val="ru-RU"/>
        </w:rPr>
        <w:t>)Ограничение ответственности.</w:t>
      </w:r>
      <w:r>
        <w:rPr>
          <w:rFonts w:eastAsia="Tahoma"/>
          <w:lang w:val="ru-RU"/>
        </w:rPr>
        <w:t xml:space="preserve">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14:paraId="568D8E74" w14:textId="77777777" w:rsidR="00CD364A" w:rsidRPr="00AA041A" w:rsidRDefault="00AA041A" w:rsidP="00CD364A">
      <w:pPr>
        <w:ind w:left="717"/>
        <w:outlineLvl w:val="0"/>
        <w:rPr>
          <w:bCs/>
          <w:lang w:val="ru-RU"/>
        </w:rPr>
      </w:pPr>
      <w:r>
        <w:rPr>
          <w:rFonts w:eastAsia="Tahoma"/>
          <w:bCs/>
          <w:lang w:val="ru-RU"/>
        </w:rPr>
        <w:t>С учетом предыдущего предложения (ii), Microsoft будет нести ответственность только за незначительную неосторожность, если Microsoft нарушает такие существенные договорные обязательства, выполнение которых обеспечивает надлежащее исполнение этого соглашения, нарушение которых может поставить под угрозу достижение целей настоящего соглашения и на соблюдение которых может постоянно полагаться сторона соглашения (так называемые «основные обязательства»). В других случаях допущения незначительной небрежности Microsoft не несет ответственности за таковую.</w:t>
      </w:r>
    </w:p>
    <w:p w14:paraId="568D8E75" w14:textId="77777777" w:rsidR="00D61D35" w:rsidRPr="00AA041A" w:rsidRDefault="00AA041A" w:rsidP="003D3774">
      <w:pPr>
        <w:pStyle w:val="Heading1"/>
        <w:numPr>
          <w:ilvl w:val="0"/>
          <w:numId w:val="36"/>
        </w:numPr>
        <w:ind w:left="360"/>
        <w:rPr>
          <w:caps/>
          <w:lang w:val="ru-RU"/>
        </w:rPr>
      </w:pPr>
      <w:r>
        <w:rPr>
          <w:rFonts w:eastAsia="Tahoma"/>
          <w:lang w:val="ru-RU"/>
        </w:rPr>
        <w:lastRenderedPageBreak/>
        <w:t xml:space="preserve">ОТКАЗ ОТ ПРЕДОСТАВЛЕНИЯ ГАРАНТИЙ. </w:t>
      </w:r>
      <w:r>
        <w:rPr>
          <w:rFonts w:eastAsia="Tahoma"/>
          <w:caps/>
          <w:lang w:val="ru-RU"/>
        </w:rPr>
        <w:t>Программное обеспечение предоставляется «как есть». Вы принимаете на себя весь риск, связанный с его использованием. Корпорация Microsoft не предоставляет никаких явных гарантий и не гарантирует соблюдение каких-либо условий. Если не запрещено местным законодательством, Microsoft исключает подразумеваемые гарантии товарной пригодности, пригодности к использованию для определенной цели и отсутствие нарушений</w:t>
      </w:r>
      <w:r>
        <w:rPr>
          <w:rFonts w:eastAsia="Tahoma"/>
          <w:b w:val="0"/>
          <w:bCs w:val="0"/>
          <w:lang w:val="ru-RU"/>
        </w:rPr>
        <w:t>.</w:t>
      </w:r>
    </w:p>
    <w:p w14:paraId="568D8E76" w14:textId="77777777" w:rsidR="00D61D35" w:rsidRPr="00AA041A" w:rsidRDefault="00AA041A" w:rsidP="003D3774">
      <w:pPr>
        <w:pStyle w:val="Heading1"/>
        <w:numPr>
          <w:ilvl w:val="0"/>
          <w:numId w:val="36"/>
        </w:numPr>
        <w:ind w:left="360"/>
        <w:rPr>
          <w:caps/>
          <w:lang w:val="ru-RU"/>
        </w:rPr>
      </w:pPr>
      <w:r>
        <w:rPr>
          <w:rFonts w:eastAsia="Tahoma"/>
          <w:caps/>
          <w:lang w:val="ru-RU"/>
        </w:rPr>
        <w:t>ОГРАНИЧЕНИЕ ОТВЕТСТВЕННОСТИ ЗА УБЫТКИ. Вы можете взыскать с корпорации Microsoft и поставщиков ее продукции только прямые убытки в размере не более 5,00 долларов США. Вы не можете взыскать никакие другие убытки, включая косвенные, специальные, опосредованные или случайные убытки, а также убытки в связи с упущенной выгодой.</w:t>
      </w:r>
      <w:r>
        <w:rPr>
          <w:rFonts w:eastAsia="Tahoma"/>
          <w:b w:val="0"/>
          <w:bCs w:val="0"/>
          <w:lang w:val="ru-RU"/>
        </w:rPr>
        <w:t xml:space="preserve"> </w:t>
      </w:r>
    </w:p>
    <w:p w14:paraId="568D8E77" w14:textId="77777777" w:rsidR="00D61D35" w:rsidRPr="00AA041A" w:rsidRDefault="00AA041A" w:rsidP="00D61D35">
      <w:pPr>
        <w:pStyle w:val="Body1"/>
        <w:rPr>
          <w:rFonts w:eastAsia="SimSun"/>
          <w:lang w:val="ru-RU"/>
        </w:rPr>
      </w:pPr>
      <w:r>
        <w:rPr>
          <w:rFonts w:eastAsia="Tahoma"/>
          <w:lang w:val="ru-RU"/>
        </w:rP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14:paraId="568D8E78" w14:textId="77777777" w:rsidR="00D61D35" w:rsidRPr="00AA041A" w:rsidRDefault="00AA041A" w:rsidP="00D61D35">
      <w:pPr>
        <w:pStyle w:val="Bullet4"/>
        <w:numPr>
          <w:ilvl w:val="0"/>
          <w:numId w:val="0"/>
        </w:numPr>
        <w:ind w:left="360"/>
        <w:rPr>
          <w:lang w:val="ru-RU"/>
        </w:rPr>
      </w:pPr>
      <w:r>
        <w:rPr>
          <w:rFonts w:eastAsia="Tahoma"/>
          <w:lang w:val="ru-RU"/>
        </w:rPr>
        <w:t>Это ограничение действует, даже если в корпорации Microsoft знали или должны были знать о возможности ущерба. Вышеуказанное ограничение или исключение может к вам не применяться, если законодательство вашего штата или страны не допускает исключения или ограничения ответственности за случайные, косвенные или другие убытки.</w:t>
      </w:r>
    </w:p>
    <w:p w14:paraId="568D8E79" w14:textId="77777777" w:rsidR="00240B01" w:rsidRPr="00AA041A" w:rsidRDefault="00240B01" w:rsidP="001C4DCF">
      <w:pPr>
        <w:pStyle w:val="Body1"/>
        <w:ind w:left="0"/>
        <w:rPr>
          <w:lang w:val="ru-RU"/>
        </w:rPr>
      </w:pPr>
    </w:p>
    <w:p w14:paraId="568D8E7A" w14:textId="77777777" w:rsidR="007974F4" w:rsidRPr="00FC2E8F" w:rsidRDefault="00AA041A" w:rsidP="001C4DCF">
      <w:pPr>
        <w:pStyle w:val="Body1"/>
        <w:ind w:left="0"/>
        <w:rPr>
          <w:rFonts w:ascii="Candara" w:hAnsi="Candara"/>
          <w:color w:val="1F4E79"/>
          <w:sz w:val="24"/>
          <w:szCs w:val="24"/>
          <w:lang w:val="sv-SE"/>
        </w:rPr>
      </w:pPr>
      <w:r w:rsidRPr="00FC2E8F">
        <w:rPr>
          <w:rFonts w:ascii="Candara" w:hAnsi="Candara"/>
          <w:color w:val="1F4E79"/>
          <w:sz w:val="24"/>
          <w:szCs w:val="24"/>
          <w:lang w:val="sv-SE"/>
        </w:rPr>
        <w:t xml:space="preserve">EULA ID: </w:t>
      </w:r>
      <w:r w:rsidR="00FC2E8F" w:rsidRPr="00FC2E8F">
        <w:rPr>
          <w:rFonts w:ascii="Candara" w:hAnsi="Candara"/>
          <w:color w:val="1F4E79"/>
          <w:sz w:val="24"/>
          <w:szCs w:val="24"/>
          <w:lang w:val="sv-SE"/>
        </w:rPr>
        <w:t>VS_2019_RC_RUS.1049</w:t>
      </w:r>
    </w:p>
    <w:sectPr w:rsidR="007974F4" w:rsidRPr="00FC2E8F" w:rsidSect="00CB27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3A8C0" w14:textId="77777777" w:rsidR="0027173E" w:rsidRDefault="0027173E" w:rsidP="00AA041A">
      <w:pPr>
        <w:spacing w:before="0" w:after="0"/>
      </w:pPr>
      <w:r>
        <w:separator/>
      </w:r>
    </w:p>
  </w:endnote>
  <w:endnote w:type="continuationSeparator" w:id="0">
    <w:p w14:paraId="44EEF848" w14:textId="77777777" w:rsidR="0027173E" w:rsidRDefault="0027173E" w:rsidP="00AA04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E6AD" w14:textId="77777777" w:rsidR="0027173E" w:rsidRDefault="0027173E" w:rsidP="00AA041A">
      <w:pPr>
        <w:spacing w:before="0" w:after="0"/>
      </w:pPr>
      <w:r>
        <w:separator/>
      </w:r>
    </w:p>
  </w:footnote>
  <w:footnote w:type="continuationSeparator" w:id="0">
    <w:p w14:paraId="40255D8E" w14:textId="77777777" w:rsidR="0027173E" w:rsidRDefault="0027173E" w:rsidP="00AA04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6D56F018">
      <w:start w:val="1"/>
      <w:numFmt w:val="bullet"/>
      <w:lvlText w:val=""/>
      <w:lvlJc w:val="left"/>
      <w:pPr>
        <w:ind w:left="1800" w:hanging="360"/>
      </w:pPr>
      <w:rPr>
        <w:rFonts w:ascii="Symbol" w:eastAsiaTheme="minorHAnsi" w:hAnsi="Symbol" w:cstheme="minorBidi" w:hint="default"/>
      </w:rPr>
    </w:lvl>
    <w:lvl w:ilvl="1" w:tplc="7ABE48B6" w:tentative="1">
      <w:start w:val="1"/>
      <w:numFmt w:val="bullet"/>
      <w:lvlText w:val="o"/>
      <w:lvlJc w:val="left"/>
      <w:pPr>
        <w:ind w:left="2520" w:hanging="360"/>
      </w:pPr>
      <w:rPr>
        <w:rFonts w:ascii="Courier New" w:hAnsi="Courier New" w:cs="Courier New" w:hint="default"/>
      </w:rPr>
    </w:lvl>
    <w:lvl w:ilvl="2" w:tplc="DEE8ECE6" w:tentative="1">
      <w:start w:val="1"/>
      <w:numFmt w:val="bullet"/>
      <w:lvlText w:val=""/>
      <w:lvlJc w:val="left"/>
      <w:pPr>
        <w:ind w:left="3240" w:hanging="360"/>
      </w:pPr>
      <w:rPr>
        <w:rFonts w:ascii="Wingdings" w:hAnsi="Wingdings" w:hint="default"/>
      </w:rPr>
    </w:lvl>
    <w:lvl w:ilvl="3" w:tplc="F6C8161A" w:tentative="1">
      <w:start w:val="1"/>
      <w:numFmt w:val="bullet"/>
      <w:lvlText w:val=""/>
      <w:lvlJc w:val="left"/>
      <w:pPr>
        <w:ind w:left="3960" w:hanging="360"/>
      </w:pPr>
      <w:rPr>
        <w:rFonts w:ascii="Symbol" w:hAnsi="Symbol" w:hint="default"/>
      </w:rPr>
    </w:lvl>
    <w:lvl w:ilvl="4" w:tplc="37C85E54" w:tentative="1">
      <w:start w:val="1"/>
      <w:numFmt w:val="bullet"/>
      <w:lvlText w:val="o"/>
      <w:lvlJc w:val="left"/>
      <w:pPr>
        <w:ind w:left="4680" w:hanging="360"/>
      </w:pPr>
      <w:rPr>
        <w:rFonts w:ascii="Courier New" w:hAnsi="Courier New" w:cs="Courier New" w:hint="default"/>
      </w:rPr>
    </w:lvl>
    <w:lvl w:ilvl="5" w:tplc="45589616" w:tentative="1">
      <w:start w:val="1"/>
      <w:numFmt w:val="bullet"/>
      <w:lvlText w:val=""/>
      <w:lvlJc w:val="left"/>
      <w:pPr>
        <w:ind w:left="5400" w:hanging="360"/>
      </w:pPr>
      <w:rPr>
        <w:rFonts w:ascii="Wingdings" w:hAnsi="Wingdings" w:hint="default"/>
      </w:rPr>
    </w:lvl>
    <w:lvl w:ilvl="6" w:tplc="67B61D58" w:tentative="1">
      <w:start w:val="1"/>
      <w:numFmt w:val="bullet"/>
      <w:lvlText w:val=""/>
      <w:lvlJc w:val="left"/>
      <w:pPr>
        <w:ind w:left="6120" w:hanging="360"/>
      </w:pPr>
      <w:rPr>
        <w:rFonts w:ascii="Symbol" w:hAnsi="Symbol" w:hint="default"/>
      </w:rPr>
    </w:lvl>
    <w:lvl w:ilvl="7" w:tplc="03BCB8DE" w:tentative="1">
      <w:start w:val="1"/>
      <w:numFmt w:val="bullet"/>
      <w:lvlText w:val="o"/>
      <w:lvlJc w:val="left"/>
      <w:pPr>
        <w:ind w:left="6840" w:hanging="360"/>
      </w:pPr>
      <w:rPr>
        <w:rFonts w:ascii="Courier New" w:hAnsi="Courier New" w:cs="Courier New" w:hint="default"/>
      </w:rPr>
    </w:lvl>
    <w:lvl w:ilvl="8" w:tplc="C040F034"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533A5242">
      <w:start w:val="1"/>
      <w:numFmt w:val="bullet"/>
      <w:pStyle w:val="Bullet2"/>
      <w:lvlText w:val=""/>
      <w:lvlJc w:val="left"/>
      <w:pPr>
        <w:tabs>
          <w:tab w:val="num" w:pos="720"/>
        </w:tabs>
        <w:ind w:left="720" w:hanging="363"/>
      </w:pPr>
      <w:rPr>
        <w:rFonts w:ascii="Symbol" w:hAnsi="Symbol" w:hint="default"/>
      </w:rPr>
    </w:lvl>
    <w:lvl w:ilvl="1" w:tplc="47643D12">
      <w:start w:val="1"/>
      <w:numFmt w:val="bullet"/>
      <w:lvlText w:val="o"/>
      <w:lvlJc w:val="left"/>
      <w:pPr>
        <w:tabs>
          <w:tab w:val="num" w:pos="1440"/>
        </w:tabs>
        <w:ind w:left="1440" w:hanging="360"/>
      </w:pPr>
      <w:rPr>
        <w:rFonts w:ascii="Courier New" w:hAnsi="Courier New" w:hint="default"/>
      </w:rPr>
    </w:lvl>
    <w:lvl w:ilvl="2" w:tplc="34728596">
      <w:start w:val="1"/>
      <w:numFmt w:val="bullet"/>
      <w:lvlText w:val=""/>
      <w:lvlJc w:val="left"/>
      <w:pPr>
        <w:tabs>
          <w:tab w:val="num" w:pos="2160"/>
        </w:tabs>
        <w:ind w:left="2160" w:hanging="360"/>
      </w:pPr>
      <w:rPr>
        <w:rFonts w:ascii="Wingdings" w:hAnsi="Wingdings" w:hint="default"/>
      </w:rPr>
    </w:lvl>
    <w:lvl w:ilvl="3" w:tplc="60E834C6">
      <w:start w:val="1"/>
      <w:numFmt w:val="bullet"/>
      <w:lvlText w:val=""/>
      <w:lvlJc w:val="left"/>
      <w:pPr>
        <w:tabs>
          <w:tab w:val="num" w:pos="2880"/>
        </w:tabs>
        <w:ind w:left="2880" w:hanging="360"/>
      </w:pPr>
      <w:rPr>
        <w:rFonts w:ascii="Symbol" w:hAnsi="Symbol" w:hint="default"/>
      </w:rPr>
    </w:lvl>
    <w:lvl w:ilvl="4" w:tplc="1778C762">
      <w:start w:val="1"/>
      <w:numFmt w:val="bullet"/>
      <w:lvlText w:val="o"/>
      <w:lvlJc w:val="left"/>
      <w:pPr>
        <w:tabs>
          <w:tab w:val="num" w:pos="3600"/>
        </w:tabs>
        <w:ind w:left="3600" w:hanging="360"/>
      </w:pPr>
      <w:rPr>
        <w:rFonts w:ascii="Courier New" w:hAnsi="Courier New" w:hint="default"/>
      </w:rPr>
    </w:lvl>
    <w:lvl w:ilvl="5" w:tplc="752A4718">
      <w:start w:val="1"/>
      <w:numFmt w:val="bullet"/>
      <w:lvlText w:val=""/>
      <w:lvlJc w:val="left"/>
      <w:pPr>
        <w:tabs>
          <w:tab w:val="num" w:pos="4320"/>
        </w:tabs>
        <w:ind w:left="4320" w:hanging="360"/>
      </w:pPr>
      <w:rPr>
        <w:rFonts w:ascii="Wingdings" w:hAnsi="Wingdings" w:hint="default"/>
      </w:rPr>
    </w:lvl>
    <w:lvl w:ilvl="6" w:tplc="B06CA5B2">
      <w:start w:val="1"/>
      <w:numFmt w:val="bullet"/>
      <w:lvlText w:val=""/>
      <w:lvlJc w:val="left"/>
      <w:pPr>
        <w:tabs>
          <w:tab w:val="num" w:pos="5040"/>
        </w:tabs>
        <w:ind w:left="5040" w:hanging="360"/>
      </w:pPr>
      <w:rPr>
        <w:rFonts w:ascii="Symbol" w:hAnsi="Symbol" w:hint="default"/>
      </w:rPr>
    </w:lvl>
    <w:lvl w:ilvl="7" w:tplc="3D4CF4A6">
      <w:start w:val="1"/>
      <w:numFmt w:val="bullet"/>
      <w:lvlText w:val="o"/>
      <w:lvlJc w:val="left"/>
      <w:pPr>
        <w:tabs>
          <w:tab w:val="num" w:pos="5760"/>
        </w:tabs>
        <w:ind w:left="5760" w:hanging="360"/>
      </w:pPr>
      <w:rPr>
        <w:rFonts w:ascii="Courier New" w:hAnsi="Courier New" w:hint="default"/>
      </w:rPr>
    </w:lvl>
    <w:lvl w:ilvl="8" w:tplc="237CA3A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5B02CCC6">
      <w:start w:val="1"/>
      <w:numFmt w:val="decimal"/>
      <w:lvlText w:val="%1."/>
      <w:lvlJc w:val="left"/>
      <w:pPr>
        <w:ind w:left="720" w:hanging="360"/>
      </w:pPr>
      <w:rPr>
        <w:rFonts w:hint="default"/>
      </w:rPr>
    </w:lvl>
    <w:lvl w:ilvl="1" w:tplc="4A504FA2" w:tentative="1">
      <w:start w:val="1"/>
      <w:numFmt w:val="lowerLetter"/>
      <w:lvlText w:val="%2."/>
      <w:lvlJc w:val="left"/>
      <w:pPr>
        <w:ind w:left="1440" w:hanging="360"/>
      </w:pPr>
    </w:lvl>
    <w:lvl w:ilvl="2" w:tplc="6DA605CA" w:tentative="1">
      <w:start w:val="1"/>
      <w:numFmt w:val="lowerRoman"/>
      <w:lvlText w:val="%3."/>
      <w:lvlJc w:val="right"/>
      <w:pPr>
        <w:ind w:left="2160" w:hanging="180"/>
      </w:pPr>
    </w:lvl>
    <w:lvl w:ilvl="3" w:tplc="6812E36C" w:tentative="1">
      <w:start w:val="1"/>
      <w:numFmt w:val="decimal"/>
      <w:lvlText w:val="%4."/>
      <w:lvlJc w:val="left"/>
      <w:pPr>
        <w:ind w:left="2880" w:hanging="360"/>
      </w:pPr>
    </w:lvl>
    <w:lvl w:ilvl="4" w:tplc="578AB5D2" w:tentative="1">
      <w:start w:val="1"/>
      <w:numFmt w:val="lowerLetter"/>
      <w:lvlText w:val="%5."/>
      <w:lvlJc w:val="left"/>
      <w:pPr>
        <w:ind w:left="3600" w:hanging="360"/>
      </w:pPr>
    </w:lvl>
    <w:lvl w:ilvl="5" w:tplc="DDC8CC28" w:tentative="1">
      <w:start w:val="1"/>
      <w:numFmt w:val="lowerRoman"/>
      <w:lvlText w:val="%6."/>
      <w:lvlJc w:val="right"/>
      <w:pPr>
        <w:ind w:left="4320" w:hanging="180"/>
      </w:pPr>
    </w:lvl>
    <w:lvl w:ilvl="6" w:tplc="C5A60B66" w:tentative="1">
      <w:start w:val="1"/>
      <w:numFmt w:val="decimal"/>
      <w:lvlText w:val="%7."/>
      <w:lvlJc w:val="left"/>
      <w:pPr>
        <w:ind w:left="5040" w:hanging="360"/>
      </w:pPr>
    </w:lvl>
    <w:lvl w:ilvl="7" w:tplc="8A1826EC" w:tentative="1">
      <w:start w:val="1"/>
      <w:numFmt w:val="lowerLetter"/>
      <w:lvlText w:val="%8."/>
      <w:lvlJc w:val="left"/>
      <w:pPr>
        <w:ind w:left="5760" w:hanging="360"/>
      </w:pPr>
    </w:lvl>
    <w:lvl w:ilvl="8" w:tplc="8DF0C480"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6542F6F0">
      <w:start w:val="1"/>
      <w:numFmt w:val="lowerRoman"/>
      <w:lvlText w:val="%1."/>
      <w:lvlJc w:val="right"/>
      <w:pPr>
        <w:ind w:left="1440" w:hanging="360"/>
      </w:pPr>
      <w:rPr>
        <w:rFonts w:cs="Times New Roman" w:hint="default"/>
      </w:rPr>
    </w:lvl>
    <w:lvl w:ilvl="1" w:tplc="1EE6E1DC">
      <w:start w:val="1"/>
      <w:numFmt w:val="lowerLetter"/>
      <w:lvlText w:val="%2."/>
      <w:lvlJc w:val="left"/>
      <w:pPr>
        <w:ind w:left="2160" w:hanging="360"/>
      </w:pPr>
      <w:rPr>
        <w:rFonts w:cs="Times New Roman"/>
      </w:rPr>
    </w:lvl>
    <w:lvl w:ilvl="2" w:tplc="398E6342" w:tentative="1">
      <w:start w:val="1"/>
      <w:numFmt w:val="lowerRoman"/>
      <w:lvlText w:val="%3."/>
      <w:lvlJc w:val="right"/>
      <w:pPr>
        <w:ind w:left="2880" w:hanging="180"/>
      </w:pPr>
      <w:rPr>
        <w:rFonts w:cs="Times New Roman"/>
      </w:rPr>
    </w:lvl>
    <w:lvl w:ilvl="3" w:tplc="32E61808" w:tentative="1">
      <w:start w:val="1"/>
      <w:numFmt w:val="decimal"/>
      <w:lvlText w:val="%4."/>
      <w:lvlJc w:val="left"/>
      <w:pPr>
        <w:ind w:left="3600" w:hanging="360"/>
      </w:pPr>
      <w:rPr>
        <w:rFonts w:cs="Times New Roman"/>
      </w:rPr>
    </w:lvl>
    <w:lvl w:ilvl="4" w:tplc="43FC93BE" w:tentative="1">
      <w:start w:val="1"/>
      <w:numFmt w:val="lowerLetter"/>
      <w:lvlText w:val="%5."/>
      <w:lvlJc w:val="left"/>
      <w:pPr>
        <w:ind w:left="4320" w:hanging="360"/>
      </w:pPr>
      <w:rPr>
        <w:rFonts w:cs="Times New Roman"/>
      </w:rPr>
    </w:lvl>
    <w:lvl w:ilvl="5" w:tplc="4BA2E704" w:tentative="1">
      <w:start w:val="1"/>
      <w:numFmt w:val="lowerRoman"/>
      <w:lvlText w:val="%6."/>
      <w:lvlJc w:val="right"/>
      <w:pPr>
        <w:ind w:left="5040" w:hanging="180"/>
      </w:pPr>
      <w:rPr>
        <w:rFonts w:cs="Times New Roman"/>
      </w:rPr>
    </w:lvl>
    <w:lvl w:ilvl="6" w:tplc="01B0F8E6" w:tentative="1">
      <w:start w:val="1"/>
      <w:numFmt w:val="decimal"/>
      <w:lvlText w:val="%7."/>
      <w:lvlJc w:val="left"/>
      <w:pPr>
        <w:ind w:left="5760" w:hanging="360"/>
      </w:pPr>
      <w:rPr>
        <w:rFonts w:cs="Times New Roman"/>
      </w:rPr>
    </w:lvl>
    <w:lvl w:ilvl="7" w:tplc="45AAF960" w:tentative="1">
      <w:start w:val="1"/>
      <w:numFmt w:val="lowerLetter"/>
      <w:lvlText w:val="%8."/>
      <w:lvlJc w:val="left"/>
      <w:pPr>
        <w:ind w:left="6480" w:hanging="360"/>
      </w:pPr>
      <w:rPr>
        <w:rFonts w:cs="Times New Roman"/>
      </w:rPr>
    </w:lvl>
    <w:lvl w:ilvl="8" w:tplc="60B207F4"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81808BD0">
      <w:start w:val="1"/>
      <w:numFmt w:val="lowerRoman"/>
      <w:lvlText w:val="%1."/>
      <w:lvlJc w:val="right"/>
      <w:pPr>
        <w:ind w:left="1800" w:hanging="360"/>
      </w:pPr>
      <w:rPr>
        <w:rFonts w:cs="Times New Roman" w:hint="default"/>
        <w:b w:val="0"/>
      </w:rPr>
    </w:lvl>
    <w:lvl w:ilvl="1" w:tplc="497CA23C">
      <w:start w:val="1"/>
      <w:numFmt w:val="lowerLetter"/>
      <w:lvlText w:val="%2."/>
      <w:lvlJc w:val="left"/>
      <w:pPr>
        <w:ind w:left="2520" w:hanging="360"/>
      </w:pPr>
      <w:rPr>
        <w:rFonts w:cs="Times New Roman"/>
      </w:rPr>
    </w:lvl>
    <w:lvl w:ilvl="2" w:tplc="87A66B86" w:tentative="1">
      <w:start w:val="1"/>
      <w:numFmt w:val="lowerRoman"/>
      <w:lvlText w:val="%3."/>
      <w:lvlJc w:val="right"/>
      <w:pPr>
        <w:ind w:left="3240" w:hanging="180"/>
      </w:pPr>
      <w:rPr>
        <w:rFonts w:cs="Times New Roman"/>
      </w:rPr>
    </w:lvl>
    <w:lvl w:ilvl="3" w:tplc="8C5295B2" w:tentative="1">
      <w:start w:val="1"/>
      <w:numFmt w:val="decimal"/>
      <w:lvlText w:val="%4."/>
      <w:lvlJc w:val="left"/>
      <w:pPr>
        <w:ind w:left="3960" w:hanging="360"/>
      </w:pPr>
      <w:rPr>
        <w:rFonts w:cs="Times New Roman"/>
      </w:rPr>
    </w:lvl>
    <w:lvl w:ilvl="4" w:tplc="6A10816E" w:tentative="1">
      <w:start w:val="1"/>
      <w:numFmt w:val="lowerLetter"/>
      <w:lvlText w:val="%5."/>
      <w:lvlJc w:val="left"/>
      <w:pPr>
        <w:ind w:left="4680" w:hanging="360"/>
      </w:pPr>
      <w:rPr>
        <w:rFonts w:cs="Times New Roman"/>
      </w:rPr>
    </w:lvl>
    <w:lvl w:ilvl="5" w:tplc="D74898AC" w:tentative="1">
      <w:start w:val="1"/>
      <w:numFmt w:val="lowerRoman"/>
      <w:lvlText w:val="%6."/>
      <w:lvlJc w:val="right"/>
      <w:pPr>
        <w:ind w:left="5400" w:hanging="180"/>
      </w:pPr>
      <w:rPr>
        <w:rFonts w:cs="Times New Roman"/>
      </w:rPr>
    </w:lvl>
    <w:lvl w:ilvl="6" w:tplc="8FF08286" w:tentative="1">
      <w:start w:val="1"/>
      <w:numFmt w:val="decimal"/>
      <w:lvlText w:val="%7."/>
      <w:lvlJc w:val="left"/>
      <w:pPr>
        <w:ind w:left="6120" w:hanging="360"/>
      </w:pPr>
      <w:rPr>
        <w:rFonts w:cs="Times New Roman"/>
      </w:rPr>
    </w:lvl>
    <w:lvl w:ilvl="7" w:tplc="EB8E3D68" w:tentative="1">
      <w:start w:val="1"/>
      <w:numFmt w:val="lowerLetter"/>
      <w:lvlText w:val="%8."/>
      <w:lvlJc w:val="left"/>
      <w:pPr>
        <w:ind w:left="6840" w:hanging="360"/>
      </w:pPr>
      <w:rPr>
        <w:rFonts w:cs="Times New Roman"/>
      </w:rPr>
    </w:lvl>
    <w:lvl w:ilvl="8" w:tplc="2C041290" w:tentative="1">
      <w:start w:val="1"/>
      <w:numFmt w:val="lowerRoman"/>
      <w:lvlText w:val="%9."/>
      <w:lvlJc w:val="right"/>
      <w:pPr>
        <w:ind w:left="7560" w:hanging="180"/>
      </w:pPr>
      <w:rPr>
        <w:rFonts w:cs="Times New Roman"/>
      </w:rPr>
    </w:lvl>
  </w:abstractNum>
  <w:abstractNum w:abstractNumId="7" w15:restartNumberingAfterBreak="0">
    <w:nsid w:val="433C29EC"/>
    <w:multiLevelType w:val="hybridMultilevel"/>
    <w:tmpl w:val="C15A1340"/>
    <w:lvl w:ilvl="0" w:tplc="B2446578">
      <w:start w:val="1"/>
      <w:numFmt w:val="decimal"/>
      <w:lvlText w:val="%1."/>
      <w:lvlJc w:val="left"/>
      <w:pPr>
        <w:ind w:left="720" w:hanging="360"/>
      </w:pPr>
      <w:rPr>
        <w:rFonts w:hint="default"/>
        <w:b/>
      </w:rPr>
    </w:lvl>
    <w:lvl w:ilvl="1" w:tplc="14BE0FF4">
      <w:start w:val="1"/>
      <w:numFmt w:val="lowerLetter"/>
      <w:lvlText w:val="%2."/>
      <w:lvlJc w:val="left"/>
      <w:pPr>
        <w:ind w:left="1440" w:hanging="360"/>
      </w:pPr>
      <w:rPr>
        <w:b w:val="0"/>
      </w:rPr>
    </w:lvl>
    <w:lvl w:ilvl="2" w:tplc="559CDC82" w:tentative="1">
      <w:start w:val="1"/>
      <w:numFmt w:val="lowerRoman"/>
      <w:lvlText w:val="%3."/>
      <w:lvlJc w:val="right"/>
      <w:pPr>
        <w:ind w:left="2160" w:hanging="180"/>
      </w:pPr>
    </w:lvl>
    <w:lvl w:ilvl="3" w:tplc="17CC6646" w:tentative="1">
      <w:start w:val="1"/>
      <w:numFmt w:val="decimal"/>
      <w:lvlText w:val="%4."/>
      <w:lvlJc w:val="left"/>
      <w:pPr>
        <w:ind w:left="2880" w:hanging="360"/>
      </w:pPr>
    </w:lvl>
    <w:lvl w:ilvl="4" w:tplc="105607BE" w:tentative="1">
      <w:start w:val="1"/>
      <w:numFmt w:val="lowerLetter"/>
      <w:lvlText w:val="%5."/>
      <w:lvlJc w:val="left"/>
      <w:pPr>
        <w:ind w:left="3600" w:hanging="360"/>
      </w:pPr>
    </w:lvl>
    <w:lvl w:ilvl="5" w:tplc="822C730C" w:tentative="1">
      <w:start w:val="1"/>
      <w:numFmt w:val="lowerRoman"/>
      <w:lvlText w:val="%6."/>
      <w:lvlJc w:val="right"/>
      <w:pPr>
        <w:ind w:left="4320" w:hanging="180"/>
      </w:pPr>
    </w:lvl>
    <w:lvl w:ilvl="6" w:tplc="12907088" w:tentative="1">
      <w:start w:val="1"/>
      <w:numFmt w:val="decimal"/>
      <w:lvlText w:val="%7."/>
      <w:lvlJc w:val="left"/>
      <w:pPr>
        <w:ind w:left="5040" w:hanging="360"/>
      </w:pPr>
    </w:lvl>
    <w:lvl w:ilvl="7" w:tplc="6B587ABC" w:tentative="1">
      <w:start w:val="1"/>
      <w:numFmt w:val="lowerLetter"/>
      <w:lvlText w:val="%8."/>
      <w:lvlJc w:val="left"/>
      <w:pPr>
        <w:ind w:left="5760" w:hanging="360"/>
      </w:pPr>
    </w:lvl>
    <w:lvl w:ilvl="8" w:tplc="E580ED8A" w:tentative="1">
      <w:start w:val="1"/>
      <w:numFmt w:val="lowerRoman"/>
      <w:lvlText w:val="%9."/>
      <w:lvlJc w:val="right"/>
      <w:pPr>
        <w:ind w:left="6480" w:hanging="180"/>
      </w:pPr>
    </w:lvl>
  </w:abstractNum>
  <w:abstractNum w:abstractNumId="8"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CF4435A"/>
    <w:multiLevelType w:val="hybridMultilevel"/>
    <w:tmpl w:val="F7507D7E"/>
    <w:lvl w:ilvl="0" w:tplc="AE241AE8">
      <w:start w:val="1"/>
      <w:numFmt w:val="bullet"/>
      <w:pStyle w:val="Bullet4"/>
      <w:lvlText w:val=""/>
      <w:lvlJc w:val="left"/>
      <w:pPr>
        <w:tabs>
          <w:tab w:val="num" w:pos="1080"/>
        </w:tabs>
        <w:ind w:left="1078" w:hanging="358"/>
      </w:pPr>
      <w:rPr>
        <w:rFonts w:ascii="Symbol" w:hAnsi="Symbol" w:hint="default"/>
      </w:rPr>
    </w:lvl>
    <w:lvl w:ilvl="1" w:tplc="B02C3A5E">
      <w:start w:val="1"/>
      <w:numFmt w:val="bullet"/>
      <w:lvlText w:val="o"/>
      <w:lvlJc w:val="left"/>
      <w:pPr>
        <w:tabs>
          <w:tab w:val="num" w:pos="1083"/>
        </w:tabs>
        <w:ind w:left="1083" w:hanging="360"/>
      </w:pPr>
      <w:rPr>
        <w:rFonts w:ascii="Courier New" w:hAnsi="Courier New" w:hint="default"/>
      </w:rPr>
    </w:lvl>
    <w:lvl w:ilvl="2" w:tplc="964E9B8A">
      <w:start w:val="1"/>
      <w:numFmt w:val="bullet"/>
      <w:lvlText w:val=""/>
      <w:lvlJc w:val="left"/>
      <w:pPr>
        <w:tabs>
          <w:tab w:val="num" w:pos="1803"/>
        </w:tabs>
        <w:ind w:left="1803" w:hanging="360"/>
      </w:pPr>
      <w:rPr>
        <w:rFonts w:ascii="Wingdings" w:hAnsi="Wingdings" w:hint="default"/>
      </w:rPr>
    </w:lvl>
    <w:lvl w:ilvl="3" w:tplc="A4EA1D20">
      <w:start w:val="1"/>
      <w:numFmt w:val="bullet"/>
      <w:lvlText w:val=""/>
      <w:lvlJc w:val="left"/>
      <w:pPr>
        <w:tabs>
          <w:tab w:val="num" w:pos="2523"/>
        </w:tabs>
        <w:ind w:left="2523" w:hanging="360"/>
      </w:pPr>
      <w:rPr>
        <w:rFonts w:ascii="Symbol" w:hAnsi="Symbol" w:hint="default"/>
      </w:rPr>
    </w:lvl>
    <w:lvl w:ilvl="4" w:tplc="DAE29E5C">
      <w:start w:val="1"/>
      <w:numFmt w:val="bullet"/>
      <w:lvlText w:val="o"/>
      <w:lvlJc w:val="left"/>
      <w:pPr>
        <w:tabs>
          <w:tab w:val="num" w:pos="3243"/>
        </w:tabs>
        <w:ind w:left="3243" w:hanging="360"/>
      </w:pPr>
      <w:rPr>
        <w:rFonts w:ascii="Courier New" w:hAnsi="Courier New" w:hint="default"/>
      </w:rPr>
    </w:lvl>
    <w:lvl w:ilvl="5" w:tplc="DBDE822C">
      <w:start w:val="1"/>
      <w:numFmt w:val="bullet"/>
      <w:lvlText w:val=""/>
      <w:lvlJc w:val="left"/>
      <w:pPr>
        <w:tabs>
          <w:tab w:val="num" w:pos="3963"/>
        </w:tabs>
        <w:ind w:left="3963" w:hanging="360"/>
      </w:pPr>
      <w:rPr>
        <w:rFonts w:ascii="Wingdings" w:hAnsi="Wingdings" w:hint="default"/>
      </w:rPr>
    </w:lvl>
    <w:lvl w:ilvl="6" w:tplc="43AED296">
      <w:start w:val="1"/>
      <w:numFmt w:val="bullet"/>
      <w:lvlText w:val=""/>
      <w:lvlJc w:val="left"/>
      <w:pPr>
        <w:tabs>
          <w:tab w:val="num" w:pos="4683"/>
        </w:tabs>
        <w:ind w:left="4683" w:hanging="360"/>
      </w:pPr>
      <w:rPr>
        <w:rFonts w:ascii="Symbol" w:hAnsi="Symbol" w:hint="default"/>
      </w:rPr>
    </w:lvl>
    <w:lvl w:ilvl="7" w:tplc="748A3F10">
      <w:start w:val="1"/>
      <w:numFmt w:val="bullet"/>
      <w:lvlText w:val="o"/>
      <w:lvlJc w:val="left"/>
      <w:pPr>
        <w:tabs>
          <w:tab w:val="num" w:pos="5403"/>
        </w:tabs>
        <w:ind w:left="5403" w:hanging="360"/>
      </w:pPr>
      <w:rPr>
        <w:rFonts w:ascii="Courier New" w:hAnsi="Courier New" w:hint="default"/>
      </w:rPr>
    </w:lvl>
    <w:lvl w:ilvl="8" w:tplc="D0E2F94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D706D6A"/>
    <w:multiLevelType w:val="hybridMultilevel"/>
    <w:tmpl w:val="D3AA996A"/>
    <w:lvl w:ilvl="0" w:tplc="286AC8F8">
      <w:start w:val="1"/>
      <w:numFmt w:val="bullet"/>
      <w:pStyle w:val="Bullet3"/>
      <w:lvlText w:val=""/>
      <w:lvlJc w:val="left"/>
      <w:pPr>
        <w:tabs>
          <w:tab w:val="num" w:pos="1800"/>
        </w:tabs>
        <w:ind w:left="1797" w:hanging="357"/>
      </w:pPr>
      <w:rPr>
        <w:rFonts w:ascii="Symbol" w:hAnsi="Symbol" w:hint="default"/>
      </w:rPr>
    </w:lvl>
    <w:lvl w:ilvl="1" w:tplc="76A8AB78">
      <w:start w:val="1"/>
      <w:numFmt w:val="bullet"/>
      <w:lvlText w:val="o"/>
      <w:lvlJc w:val="left"/>
      <w:pPr>
        <w:tabs>
          <w:tab w:val="num" w:pos="2160"/>
        </w:tabs>
        <w:ind w:left="2160" w:hanging="360"/>
      </w:pPr>
      <w:rPr>
        <w:rFonts w:ascii="Courier New" w:hAnsi="Courier New" w:hint="default"/>
      </w:rPr>
    </w:lvl>
    <w:lvl w:ilvl="2" w:tplc="8A126E5C">
      <w:start w:val="1"/>
      <w:numFmt w:val="bullet"/>
      <w:lvlText w:val=""/>
      <w:lvlJc w:val="left"/>
      <w:pPr>
        <w:tabs>
          <w:tab w:val="num" w:pos="2880"/>
        </w:tabs>
        <w:ind w:left="2880" w:hanging="360"/>
      </w:pPr>
      <w:rPr>
        <w:rFonts w:ascii="Wingdings" w:hAnsi="Wingdings" w:hint="default"/>
      </w:rPr>
    </w:lvl>
    <w:lvl w:ilvl="3" w:tplc="31BEC178">
      <w:start w:val="1"/>
      <w:numFmt w:val="bullet"/>
      <w:lvlText w:val=""/>
      <w:lvlJc w:val="left"/>
      <w:pPr>
        <w:tabs>
          <w:tab w:val="num" w:pos="3600"/>
        </w:tabs>
        <w:ind w:left="3600" w:hanging="360"/>
      </w:pPr>
      <w:rPr>
        <w:rFonts w:ascii="Symbol" w:hAnsi="Symbol" w:hint="default"/>
      </w:rPr>
    </w:lvl>
    <w:lvl w:ilvl="4" w:tplc="9808EFEA">
      <w:start w:val="1"/>
      <w:numFmt w:val="bullet"/>
      <w:lvlText w:val="o"/>
      <w:lvlJc w:val="left"/>
      <w:pPr>
        <w:tabs>
          <w:tab w:val="num" w:pos="4320"/>
        </w:tabs>
        <w:ind w:left="4320" w:hanging="360"/>
      </w:pPr>
      <w:rPr>
        <w:rFonts w:ascii="Courier New" w:hAnsi="Courier New" w:hint="default"/>
      </w:rPr>
    </w:lvl>
    <w:lvl w:ilvl="5" w:tplc="909C3E90">
      <w:start w:val="1"/>
      <w:numFmt w:val="bullet"/>
      <w:lvlText w:val=""/>
      <w:lvlJc w:val="left"/>
      <w:pPr>
        <w:tabs>
          <w:tab w:val="num" w:pos="5040"/>
        </w:tabs>
        <w:ind w:left="5040" w:hanging="360"/>
      </w:pPr>
      <w:rPr>
        <w:rFonts w:ascii="Wingdings" w:hAnsi="Wingdings" w:hint="default"/>
      </w:rPr>
    </w:lvl>
    <w:lvl w:ilvl="6" w:tplc="A606C49E">
      <w:start w:val="1"/>
      <w:numFmt w:val="bullet"/>
      <w:lvlText w:val=""/>
      <w:lvlJc w:val="left"/>
      <w:pPr>
        <w:tabs>
          <w:tab w:val="num" w:pos="5760"/>
        </w:tabs>
        <w:ind w:left="5760" w:hanging="360"/>
      </w:pPr>
      <w:rPr>
        <w:rFonts w:ascii="Symbol" w:hAnsi="Symbol" w:hint="default"/>
      </w:rPr>
    </w:lvl>
    <w:lvl w:ilvl="7" w:tplc="7750BCB0">
      <w:start w:val="1"/>
      <w:numFmt w:val="bullet"/>
      <w:lvlText w:val="o"/>
      <w:lvlJc w:val="left"/>
      <w:pPr>
        <w:tabs>
          <w:tab w:val="num" w:pos="6480"/>
        </w:tabs>
        <w:ind w:left="6480" w:hanging="360"/>
      </w:pPr>
      <w:rPr>
        <w:rFonts w:ascii="Courier New" w:hAnsi="Courier New" w:hint="default"/>
      </w:rPr>
    </w:lvl>
    <w:lvl w:ilvl="8" w:tplc="3790FBE0">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986E99"/>
    <w:multiLevelType w:val="hybridMultilevel"/>
    <w:tmpl w:val="60725DB4"/>
    <w:lvl w:ilvl="0" w:tplc="9AAC4772">
      <w:start w:val="1"/>
      <w:numFmt w:val="lowerLetter"/>
      <w:lvlText w:val="%1."/>
      <w:lvlJc w:val="left"/>
      <w:pPr>
        <w:ind w:left="1080" w:hanging="360"/>
      </w:pPr>
      <w:rPr>
        <w:rFonts w:cs="Times New Roman" w:hint="default"/>
        <w:b/>
      </w:rPr>
    </w:lvl>
    <w:lvl w:ilvl="1" w:tplc="4DC299C0">
      <w:start w:val="1"/>
      <w:numFmt w:val="lowerLetter"/>
      <w:lvlText w:val="%2."/>
      <w:lvlJc w:val="left"/>
      <w:pPr>
        <w:ind w:left="1800" w:hanging="360"/>
      </w:pPr>
      <w:rPr>
        <w:rFonts w:cs="Times New Roman"/>
      </w:rPr>
    </w:lvl>
    <w:lvl w:ilvl="2" w:tplc="DCE84B8E" w:tentative="1">
      <w:start w:val="1"/>
      <w:numFmt w:val="lowerRoman"/>
      <w:lvlText w:val="%3."/>
      <w:lvlJc w:val="right"/>
      <w:pPr>
        <w:ind w:left="2520" w:hanging="180"/>
      </w:pPr>
      <w:rPr>
        <w:rFonts w:cs="Times New Roman"/>
      </w:rPr>
    </w:lvl>
    <w:lvl w:ilvl="3" w:tplc="DB2EF96C" w:tentative="1">
      <w:start w:val="1"/>
      <w:numFmt w:val="decimal"/>
      <w:lvlText w:val="%4."/>
      <w:lvlJc w:val="left"/>
      <w:pPr>
        <w:ind w:left="3240" w:hanging="360"/>
      </w:pPr>
      <w:rPr>
        <w:rFonts w:cs="Times New Roman"/>
      </w:rPr>
    </w:lvl>
    <w:lvl w:ilvl="4" w:tplc="4E5807B4" w:tentative="1">
      <w:start w:val="1"/>
      <w:numFmt w:val="lowerLetter"/>
      <w:lvlText w:val="%5."/>
      <w:lvlJc w:val="left"/>
      <w:pPr>
        <w:ind w:left="3960" w:hanging="360"/>
      </w:pPr>
      <w:rPr>
        <w:rFonts w:cs="Times New Roman"/>
      </w:rPr>
    </w:lvl>
    <w:lvl w:ilvl="5" w:tplc="E9121064" w:tentative="1">
      <w:start w:val="1"/>
      <w:numFmt w:val="lowerRoman"/>
      <w:lvlText w:val="%6."/>
      <w:lvlJc w:val="right"/>
      <w:pPr>
        <w:ind w:left="4680" w:hanging="180"/>
      </w:pPr>
      <w:rPr>
        <w:rFonts w:cs="Times New Roman"/>
      </w:rPr>
    </w:lvl>
    <w:lvl w:ilvl="6" w:tplc="22128734" w:tentative="1">
      <w:start w:val="1"/>
      <w:numFmt w:val="decimal"/>
      <w:lvlText w:val="%7."/>
      <w:lvlJc w:val="left"/>
      <w:pPr>
        <w:ind w:left="5400" w:hanging="360"/>
      </w:pPr>
      <w:rPr>
        <w:rFonts w:cs="Times New Roman"/>
      </w:rPr>
    </w:lvl>
    <w:lvl w:ilvl="7" w:tplc="3560115E" w:tentative="1">
      <w:start w:val="1"/>
      <w:numFmt w:val="lowerLetter"/>
      <w:lvlText w:val="%8."/>
      <w:lvlJc w:val="left"/>
      <w:pPr>
        <w:ind w:left="6120" w:hanging="360"/>
      </w:pPr>
      <w:rPr>
        <w:rFonts w:cs="Times New Roman"/>
      </w:rPr>
    </w:lvl>
    <w:lvl w:ilvl="8" w:tplc="8DEE63A8" w:tentative="1">
      <w:start w:val="1"/>
      <w:numFmt w:val="lowerRoman"/>
      <w:lvlText w:val="%9."/>
      <w:lvlJc w:val="right"/>
      <w:pPr>
        <w:ind w:left="6840" w:hanging="180"/>
      </w:pPr>
      <w:rPr>
        <w:rFonts w:cs="Times New Roman"/>
      </w:rPr>
    </w:lvl>
  </w:abstractNum>
  <w:abstractNum w:abstractNumId="12" w15:restartNumberingAfterBreak="0">
    <w:nsid w:val="6E2C692F"/>
    <w:multiLevelType w:val="hybridMultilevel"/>
    <w:tmpl w:val="5144F806"/>
    <w:lvl w:ilvl="0" w:tplc="2A9640CE">
      <w:start w:val="1"/>
      <w:numFmt w:val="bullet"/>
      <w:pStyle w:val="Bullet5"/>
      <w:lvlText w:val=""/>
      <w:lvlJc w:val="left"/>
      <w:pPr>
        <w:tabs>
          <w:tab w:val="num" w:pos="1795"/>
        </w:tabs>
        <w:ind w:left="1792" w:hanging="357"/>
      </w:pPr>
      <w:rPr>
        <w:rFonts w:ascii="Symbol" w:hAnsi="Symbol" w:hint="default"/>
      </w:rPr>
    </w:lvl>
    <w:lvl w:ilvl="1" w:tplc="7592FCFC">
      <w:start w:val="1"/>
      <w:numFmt w:val="bullet"/>
      <w:lvlText w:val="o"/>
      <w:lvlJc w:val="left"/>
      <w:pPr>
        <w:tabs>
          <w:tab w:val="num" w:pos="1440"/>
        </w:tabs>
        <w:ind w:left="1440" w:hanging="360"/>
      </w:pPr>
      <w:rPr>
        <w:rFonts w:ascii="Courier New" w:hAnsi="Courier New" w:hint="default"/>
      </w:rPr>
    </w:lvl>
    <w:lvl w:ilvl="2" w:tplc="EE1E8A24">
      <w:start w:val="1"/>
      <w:numFmt w:val="bullet"/>
      <w:lvlText w:val=""/>
      <w:lvlJc w:val="left"/>
      <w:pPr>
        <w:tabs>
          <w:tab w:val="num" w:pos="2160"/>
        </w:tabs>
        <w:ind w:left="2160" w:hanging="360"/>
      </w:pPr>
      <w:rPr>
        <w:rFonts w:ascii="Wingdings" w:hAnsi="Wingdings" w:hint="default"/>
      </w:rPr>
    </w:lvl>
    <w:lvl w:ilvl="3" w:tplc="F3EAD7D2">
      <w:start w:val="1"/>
      <w:numFmt w:val="bullet"/>
      <w:lvlText w:val=""/>
      <w:lvlJc w:val="left"/>
      <w:pPr>
        <w:tabs>
          <w:tab w:val="num" w:pos="2880"/>
        </w:tabs>
        <w:ind w:left="2880" w:hanging="360"/>
      </w:pPr>
      <w:rPr>
        <w:rFonts w:ascii="Symbol" w:hAnsi="Symbol" w:hint="default"/>
      </w:rPr>
    </w:lvl>
    <w:lvl w:ilvl="4" w:tplc="0D0497F4">
      <w:start w:val="1"/>
      <w:numFmt w:val="bullet"/>
      <w:lvlText w:val="o"/>
      <w:lvlJc w:val="left"/>
      <w:pPr>
        <w:tabs>
          <w:tab w:val="num" w:pos="3600"/>
        </w:tabs>
        <w:ind w:left="3600" w:hanging="360"/>
      </w:pPr>
      <w:rPr>
        <w:rFonts w:ascii="Courier New" w:hAnsi="Courier New" w:hint="default"/>
      </w:rPr>
    </w:lvl>
    <w:lvl w:ilvl="5" w:tplc="F2623830">
      <w:start w:val="1"/>
      <w:numFmt w:val="bullet"/>
      <w:lvlText w:val=""/>
      <w:lvlJc w:val="left"/>
      <w:pPr>
        <w:tabs>
          <w:tab w:val="num" w:pos="4320"/>
        </w:tabs>
        <w:ind w:left="4320" w:hanging="360"/>
      </w:pPr>
      <w:rPr>
        <w:rFonts w:ascii="Wingdings" w:hAnsi="Wingdings" w:hint="default"/>
      </w:rPr>
    </w:lvl>
    <w:lvl w:ilvl="6" w:tplc="F274E29E">
      <w:start w:val="1"/>
      <w:numFmt w:val="bullet"/>
      <w:lvlText w:val=""/>
      <w:lvlJc w:val="left"/>
      <w:pPr>
        <w:tabs>
          <w:tab w:val="num" w:pos="5040"/>
        </w:tabs>
        <w:ind w:left="5040" w:hanging="360"/>
      </w:pPr>
      <w:rPr>
        <w:rFonts w:ascii="Symbol" w:hAnsi="Symbol" w:hint="default"/>
      </w:rPr>
    </w:lvl>
    <w:lvl w:ilvl="7" w:tplc="8DFA27DC">
      <w:start w:val="1"/>
      <w:numFmt w:val="bullet"/>
      <w:lvlText w:val="o"/>
      <w:lvlJc w:val="left"/>
      <w:pPr>
        <w:tabs>
          <w:tab w:val="num" w:pos="5760"/>
        </w:tabs>
        <w:ind w:left="5760" w:hanging="360"/>
      </w:pPr>
      <w:rPr>
        <w:rFonts w:ascii="Courier New" w:hAnsi="Courier New" w:hint="default"/>
      </w:rPr>
    </w:lvl>
    <w:lvl w:ilvl="8" w:tplc="9646718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E9342F04">
      <w:start w:val="1"/>
      <w:numFmt w:val="bullet"/>
      <w:pStyle w:val="Bullet6"/>
      <w:lvlText w:val=""/>
      <w:lvlJc w:val="left"/>
      <w:pPr>
        <w:tabs>
          <w:tab w:val="num" w:pos="2152"/>
        </w:tabs>
        <w:ind w:left="2149" w:hanging="357"/>
      </w:pPr>
      <w:rPr>
        <w:rFonts w:ascii="Symbol" w:hAnsi="Symbol" w:hint="default"/>
      </w:rPr>
    </w:lvl>
    <w:lvl w:ilvl="1" w:tplc="3B1ABB98">
      <w:start w:val="1"/>
      <w:numFmt w:val="bullet"/>
      <w:lvlText w:val="o"/>
      <w:lvlJc w:val="left"/>
      <w:pPr>
        <w:tabs>
          <w:tab w:val="num" w:pos="1440"/>
        </w:tabs>
        <w:ind w:left="1440" w:hanging="360"/>
      </w:pPr>
      <w:rPr>
        <w:rFonts w:ascii="Courier New" w:hAnsi="Courier New" w:hint="default"/>
      </w:rPr>
    </w:lvl>
    <w:lvl w:ilvl="2" w:tplc="2BE2ED74">
      <w:start w:val="1"/>
      <w:numFmt w:val="bullet"/>
      <w:lvlText w:val=""/>
      <w:lvlJc w:val="left"/>
      <w:pPr>
        <w:tabs>
          <w:tab w:val="num" w:pos="2160"/>
        </w:tabs>
        <w:ind w:left="2160" w:hanging="360"/>
      </w:pPr>
      <w:rPr>
        <w:rFonts w:ascii="Wingdings" w:hAnsi="Wingdings" w:hint="default"/>
      </w:rPr>
    </w:lvl>
    <w:lvl w:ilvl="3" w:tplc="05FABC1A">
      <w:start w:val="1"/>
      <w:numFmt w:val="bullet"/>
      <w:lvlText w:val=""/>
      <w:lvlJc w:val="left"/>
      <w:pPr>
        <w:tabs>
          <w:tab w:val="num" w:pos="2880"/>
        </w:tabs>
        <w:ind w:left="2880" w:hanging="360"/>
      </w:pPr>
      <w:rPr>
        <w:rFonts w:ascii="Symbol" w:hAnsi="Symbol" w:hint="default"/>
      </w:rPr>
    </w:lvl>
    <w:lvl w:ilvl="4" w:tplc="CCBE0F60">
      <w:start w:val="1"/>
      <w:numFmt w:val="bullet"/>
      <w:lvlText w:val="o"/>
      <w:lvlJc w:val="left"/>
      <w:pPr>
        <w:tabs>
          <w:tab w:val="num" w:pos="3600"/>
        </w:tabs>
        <w:ind w:left="3600" w:hanging="360"/>
      </w:pPr>
      <w:rPr>
        <w:rFonts w:ascii="Courier New" w:hAnsi="Courier New" w:hint="default"/>
      </w:rPr>
    </w:lvl>
    <w:lvl w:ilvl="5" w:tplc="4398AFBA">
      <w:start w:val="1"/>
      <w:numFmt w:val="bullet"/>
      <w:lvlText w:val=""/>
      <w:lvlJc w:val="left"/>
      <w:pPr>
        <w:tabs>
          <w:tab w:val="num" w:pos="4320"/>
        </w:tabs>
        <w:ind w:left="4320" w:hanging="360"/>
      </w:pPr>
      <w:rPr>
        <w:rFonts w:ascii="Wingdings" w:hAnsi="Wingdings" w:hint="default"/>
      </w:rPr>
    </w:lvl>
    <w:lvl w:ilvl="6" w:tplc="17989952">
      <w:start w:val="1"/>
      <w:numFmt w:val="bullet"/>
      <w:lvlText w:val=""/>
      <w:lvlJc w:val="left"/>
      <w:pPr>
        <w:tabs>
          <w:tab w:val="num" w:pos="5040"/>
        </w:tabs>
        <w:ind w:left="5040" w:hanging="360"/>
      </w:pPr>
      <w:rPr>
        <w:rFonts w:ascii="Symbol" w:hAnsi="Symbol" w:hint="default"/>
      </w:rPr>
    </w:lvl>
    <w:lvl w:ilvl="7" w:tplc="85966EA6">
      <w:start w:val="1"/>
      <w:numFmt w:val="bullet"/>
      <w:lvlText w:val="o"/>
      <w:lvlJc w:val="left"/>
      <w:pPr>
        <w:tabs>
          <w:tab w:val="num" w:pos="5760"/>
        </w:tabs>
        <w:ind w:left="5760" w:hanging="360"/>
      </w:pPr>
      <w:rPr>
        <w:rFonts w:ascii="Courier New" w:hAnsi="Courier New" w:hint="default"/>
      </w:rPr>
    </w:lvl>
    <w:lvl w:ilvl="8" w:tplc="79E2714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C07CF778">
      <w:start w:val="1"/>
      <w:numFmt w:val="upperLetter"/>
      <w:lvlText w:val="%1."/>
      <w:lvlJc w:val="left"/>
      <w:pPr>
        <w:ind w:left="720" w:hanging="360"/>
      </w:pPr>
      <w:rPr>
        <w:rFonts w:cs="Times New Roman" w:hint="default"/>
        <w:b/>
        <w:bCs/>
      </w:rPr>
    </w:lvl>
    <w:lvl w:ilvl="1" w:tplc="3E243C76">
      <w:start w:val="1"/>
      <w:numFmt w:val="lowerLetter"/>
      <w:lvlText w:val="%2."/>
      <w:lvlJc w:val="left"/>
      <w:pPr>
        <w:ind w:left="1440" w:hanging="360"/>
      </w:pPr>
      <w:rPr>
        <w:rFonts w:cs="Times New Roman"/>
      </w:rPr>
    </w:lvl>
    <w:lvl w:ilvl="2" w:tplc="E0CC90A2" w:tentative="1">
      <w:start w:val="1"/>
      <w:numFmt w:val="lowerRoman"/>
      <w:lvlText w:val="%3."/>
      <w:lvlJc w:val="right"/>
      <w:pPr>
        <w:ind w:left="2160" w:hanging="180"/>
      </w:pPr>
      <w:rPr>
        <w:rFonts w:cs="Times New Roman"/>
      </w:rPr>
    </w:lvl>
    <w:lvl w:ilvl="3" w:tplc="342CCFD4" w:tentative="1">
      <w:start w:val="1"/>
      <w:numFmt w:val="decimal"/>
      <w:lvlText w:val="%4."/>
      <w:lvlJc w:val="left"/>
      <w:pPr>
        <w:ind w:left="2880" w:hanging="360"/>
      </w:pPr>
      <w:rPr>
        <w:rFonts w:cs="Times New Roman"/>
      </w:rPr>
    </w:lvl>
    <w:lvl w:ilvl="4" w:tplc="9530ECA6" w:tentative="1">
      <w:start w:val="1"/>
      <w:numFmt w:val="lowerLetter"/>
      <w:lvlText w:val="%5."/>
      <w:lvlJc w:val="left"/>
      <w:pPr>
        <w:ind w:left="3600" w:hanging="360"/>
      </w:pPr>
      <w:rPr>
        <w:rFonts w:cs="Times New Roman"/>
      </w:rPr>
    </w:lvl>
    <w:lvl w:ilvl="5" w:tplc="367CBC30" w:tentative="1">
      <w:start w:val="1"/>
      <w:numFmt w:val="lowerRoman"/>
      <w:lvlText w:val="%6."/>
      <w:lvlJc w:val="right"/>
      <w:pPr>
        <w:ind w:left="4320" w:hanging="180"/>
      </w:pPr>
      <w:rPr>
        <w:rFonts w:cs="Times New Roman"/>
      </w:rPr>
    </w:lvl>
    <w:lvl w:ilvl="6" w:tplc="263C35F2" w:tentative="1">
      <w:start w:val="1"/>
      <w:numFmt w:val="decimal"/>
      <w:lvlText w:val="%7."/>
      <w:lvlJc w:val="left"/>
      <w:pPr>
        <w:ind w:left="5040" w:hanging="360"/>
      </w:pPr>
      <w:rPr>
        <w:rFonts w:cs="Times New Roman"/>
      </w:rPr>
    </w:lvl>
    <w:lvl w:ilvl="7" w:tplc="062E62FC" w:tentative="1">
      <w:start w:val="1"/>
      <w:numFmt w:val="lowerLetter"/>
      <w:lvlText w:val="%8."/>
      <w:lvlJc w:val="left"/>
      <w:pPr>
        <w:ind w:left="5760" w:hanging="360"/>
      </w:pPr>
      <w:rPr>
        <w:rFonts w:cs="Times New Roman"/>
      </w:rPr>
    </w:lvl>
    <w:lvl w:ilvl="8" w:tplc="D4B4BEBA" w:tentative="1">
      <w:start w:val="1"/>
      <w:numFmt w:val="lowerRoman"/>
      <w:lvlText w:val="%9."/>
      <w:lvlJc w:val="right"/>
      <w:pPr>
        <w:ind w:left="6480" w:hanging="180"/>
      </w:pPr>
      <w:rPr>
        <w:rFonts w:cs="Times New Roman"/>
      </w:rPr>
    </w:lvl>
  </w:abstractNum>
  <w:abstractNum w:abstractNumId="15"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10"/>
  </w:num>
  <w:num w:numId="3">
    <w:abstractNumId w:val="9"/>
  </w:num>
  <w:num w:numId="4">
    <w:abstractNumId w:val="12"/>
  </w:num>
  <w:num w:numId="5">
    <w:abstractNumId w:val="1"/>
  </w:num>
  <w:num w:numId="6">
    <w:abstractNumId w:val="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6"/>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5"/>
  </w:num>
  <w:num w:numId="27">
    <w:abstractNumId w:val="4"/>
  </w:num>
  <w:num w:numId="28">
    <w:abstractNumId w:val="3"/>
  </w:num>
  <w:num w:numId="29">
    <w:abstractNumId w:val="3"/>
  </w:num>
  <w:num w:numId="30">
    <w:abstractNumId w:val="3"/>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14"/>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D2B"/>
    <w:rsid w:val="000000CA"/>
    <w:rsid w:val="00001117"/>
    <w:rsid w:val="0000452F"/>
    <w:rsid w:val="000052DF"/>
    <w:rsid w:val="000074CF"/>
    <w:rsid w:val="000076BD"/>
    <w:rsid w:val="000076DC"/>
    <w:rsid w:val="00010D39"/>
    <w:rsid w:val="00010FDD"/>
    <w:rsid w:val="0001580F"/>
    <w:rsid w:val="00016C92"/>
    <w:rsid w:val="00017975"/>
    <w:rsid w:val="00017D9D"/>
    <w:rsid w:val="00020E2D"/>
    <w:rsid w:val="00022F68"/>
    <w:rsid w:val="00023E0C"/>
    <w:rsid w:val="00027401"/>
    <w:rsid w:val="00030B07"/>
    <w:rsid w:val="00031E25"/>
    <w:rsid w:val="00032308"/>
    <w:rsid w:val="00040ADD"/>
    <w:rsid w:val="00043AB5"/>
    <w:rsid w:val="000440C5"/>
    <w:rsid w:val="00045905"/>
    <w:rsid w:val="00052198"/>
    <w:rsid w:val="00052331"/>
    <w:rsid w:val="00053F64"/>
    <w:rsid w:val="00060D70"/>
    <w:rsid w:val="00061E89"/>
    <w:rsid w:val="00062D16"/>
    <w:rsid w:val="00063B46"/>
    <w:rsid w:val="000649D6"/>
    <w:rsid w:val="000660D6"/>
    <w:rsid w:val="000667DD"/>
    <w:rsid w:val="00070E4B"/>
    <w:rsid w:val="000722DD"/>
    <w:rsid w:val="000735E0"/>
    <w:rsid w:val="000752C2"/>
    <w:rsid w:val="000807D9"/>
    <w:rsid w:val="0008150F"/>
    <w:rsid w:val="00082A42"/>
    <w:rsid w:val="0008428F"/>
    <w:rsid w:val="000848E2"/>
    <w:rsid w:val="00086B63"/>
    <w:rsid w:val="00086C54"/>
    <w:rsid w:val="000905EF"/>
    <w:rsid w:val="00091565"/>
    <w:rsid w:val="00091F19"/>
    <w:rsid w:val="0009416F"/>
    <w:rsid w:val="000952DF"/>
    <w:rsid w:val="000A27B8"/>
    <w:rsid w:val="000A62F1"/>
    <w:rsid w:val="000B0022"/>
    <w:rsid w:val="000B216E"/>
    <w:rsid w:val="000B2682"/>
    <w:rsid w:val="000B49F7"/>
    <w:rsid w:val="000B79B1"/>
    <w:rsid w:val="000C02D6"/>
    <w:rsid w:val="000C02E6"/>
    <w:rsid w:val="000C46D9"/>
    <w:rsid w:val="000C49E3"/>
    <w:rsid w:val="000C5BEA"/>
    <w:rsid w:val="000C7E16"/>
    <w:rsid w:val="000D21E7"/>
    <w:rsid w:val="000D450C"/>
    <w:rsid w:val="000D57A3"/>
    <w:rsid w:val="000D704B"/>
    <w:rsid w:val="000D7699"/>
    <w:rsid w:val="000D7BEB"/>
    <w:rsid w:val="000E2C40"/>
    <w:rsid w:val="000E5718"/>
    <w:rsid w:val="000E5EFA"/>
    <w:rsid w:val="000E6AA8"/>
    <w:rsid w:val="000E7E07"/>
    <w:rsid w:val="000F05BB"/>
    <w:rsid w:val="000F0955"/>
    <w:rsid w:val="000F0D56"/>
    <w:rsid w:val="000F1A07"/>
    <w:rsid w:val="00102CA5"/>
    <w:rsid w:val="00103021"/>
    <w:rsid w:val="00103464"/>
    <w:rsid w:val="0010417B"/>
    <w:rsid w:val="00104D31"/>
    <w:rsid w:val="00106B65"/>
    <w:rsid w:val="00111754"/>
    <w:rsid w:val="001128F1"/>
    <w:rsid w:val="001142D7"/>
    <w:rsid w:val="00114A10"/>
    <w:rsid w:val="0011570B"/>
    <w:rsid w:val="00123F54"/>
    <w:rsid w:val="0012421A"/>
    <w:rsid w:val="00126816"/>
    <w:rsid w:val="00130763"/>
    <w:rsid w:val="00140DF2"/>
    <w:rsid w:val="00141C55"/>
    <w:rsid w:val="00145B56"/>
    <w:rsid w:val="001465C8"/>
    <w:rsid w:val="00147783"/>
    <w:rsid w:val="001507E3"/>
    <w:rsid w:val="00151392"/>
    <w:rsid w:val="00154EE4"/>
    <w:rsid w:val="001606CE"/>
    <w:rsid w:val="00161834"/>
    <w:rsid w:val="00161FB4"/>
    <w:rsid w:val="00162108"/>
    <w:rsid w:val="0016372D"/>
    <w:rsid w:val="00163DB0"/>
    <w:rsid w:val="00166064"/>
    <w:rsid w:val="00166929"/>
    <w:rsid w:val="00166AE3"/>
    <w:rsid w:val="001724EF"/>
    <w:rsid w:val="0017261F"/>
    <w:rsid w:val="00176ABC"/>
    <w:rsid w:val="0018207A"/>
    <w:rsid w:val="00183AFE"/>
    <w:rsid w:val="00183C78"/>
    <w:rsid w:val="00192FCE"/>
    <w:rsid w:val="00195D67"/>
    <w:rsid w:val="00197B88"/>
    <w:rsid w:val="001A0134"/>
    <w:rsid w:val="001A08F8"/>
    <w:rsid w:val="001A0C2F"/>
    <w:rsid w:val="001A0FAD"/>
    <w:rsid w:val="001A2213"/>
    <w:rsid w:val="001A5634"/>
    <w:rsid w:val="001A7157"/>
    <w:rsid w:val="001B209F"/>
    <w:rsid w:val="001B3A68"/>
    <w:rsid w:val="001C02A1"/>
    <w:rsid w:val="001C033E"/>
    <w:rsid w:val="001C13BA"/>
    <w:rsid w:val="001C253E"/>
    <w:rsid w:val="001C2FDB"/>
    <w:rsid w:val="001C4C77"/>
    <w:rsid w:val="001C4DCF"/>
    <w:rsid w:val="001D1F68"/>
    <w:rsid w:val="001D4376"/>
    <w:rsid w:val="001D5E46"/>
    <w:rsid w:val="001D61E0"/>
    <w:rsid w:val="001F30A7"/>
    <w:rsid w:val="002017BB"/>
    <w:rsid w:val="00212379"/>
    <w:rsid w:val="0021272C"/>
    <w:rsid w:val="0021403E"/>
    <w:rsid w:val="00215B75"/>
    <w:rsid w:val="002168CF"/>
    <w:rsid w:val="00217369"/>
    <w:rsid w:val="00217837"/>
    <w:rsid w:val="0022127D"/>
    <w:rsid w:val="0022191E"/>
    <w:rsid w:val="00222A25"/>
    <w:rsid w:val="00222AFC"/>
    <w:rsid w:val="002246AB"/>
    <w:rsid w:val="002250B1"/>
    <w:rsid w:val="002302EC"/>
    <w:rsid w:val="002304AC"/>
    <w:rsid w:val="00231607"/>
    <w:rsid w:val="002317DE"/>
    <w:rsid w:val="00233ABE"/>
    <w:rsid w:val="00233AF8"/>
    <w:rsid w:val="002367B5"/>
    <w:rsid w:val="00240122"/>
    <w:rsid w:val="00240B01"/>
    <w:rsid w:val="00244BB6"/>
    <w:rsid w:val="00245370"/>
    <w:rsid w:val="00245690"/>
    <w:rsid w:val="00250922"/>
    <w:rsid w:val="00250FC4"/>
    <w:rsid w:val="00257A3E"/>
    <w:rsid w:val="002664E5"/>
    <w:rsid w:val="00267236"/>
    <w:rsid w:val="0027173E"/>
    <w:rsid w:val="00272EDA"/>
    <w:rsid w:val="0027300A"/>
    <w:rsid w:val="00273336"/>
    <w:rsid w:val="00280182"/>
    <w:rsid w:val="00280787"/>
    <w:rsid w:val="00280A48"/>
    <w:rsid w:val="00281D12"/>
    <w:rsid w:val="00283C68"/>
    <w:rsid w:val="00284B6F"/>
    <w:rsid w:val="00286F02"/>
    <w:rsid w:val="002877DC"/>
    <w:rsid w:val="002917D4"/>
    <w:rsid w:val="002924F3"/>
    <w:rsid w:val="00294947"/>
    <w:rsid w:val="00294B37"/>
    <w:rsid w:val="002960F8"/>
    <w:rsid w:val="00296192"/>
    <w:rsid w:val="002963C2"/>
    <w:rsid w:val="002A1BA5"/>
    <w:rsid w:val="002A3965"/>
    <w:rsid w:val="002A3EB1"/>
    <w:rsid w:val="002A48D4"/>
    <w:rsid w:val="002A494A"/>
    <w:rsid w:val="002B1A39"/>
    <w:rsid w:val="002B1C3C"/>
    <w:rsid w:val="002B313F"/>
    <w:rsid w:val="002B3A08"/>
    <w:rsid w:val="002B5D8B"/>
    <w:rsid w:val="002B6927"/>
    <w:rsid w:val="002B712C"/>
    <w:rsid w:val="002B7850"/>
    <w:rsid w:val="002B7AB9"/>
    <w:rsid w:val="002C2521"/>
    <w:rsid w:val="002C2827"/>
    <w:rsid w:val="002C3883"/>
    <w:rsid w:val="002C78CE"/>
    <w:rsid w:val="002D1A8A"/>
    <w:rsid w:val="002D38B6"/>
    <w:rsid w:val="002D39FD"/>
    <w:rsid w:val="002D6A46"/>
    <w:rsid w:val="002D6E49"/>
    <w:rsid w:val="002D7B13"/>
    <w:rsid w:val="002E0CEC"/>
    <w:rsid w:val="002E2213"/>
    <w:rsid w:val="002E2EB2"/>
    <w:rsid w:val="002E445E"/>
    <w:rsid w:val="002E612E"/>
    <w:rsid w:val="002E672E"/>
    <w:rsid w:val="002E7CC5"/>
    <w:rsid w:val="002F052A"/>
    <w:rsid w:val="002F28A9"/>
    <w:rsid w:val="002F3AF0"/>
    <w:rsid w:val="002F3C9D"/>
    <w:rsid w:val="002F79D4"/>
    <w:rsid w:val="00302B7D"/>
    <w:rsid w:val="003036BF"/>
    <w:rsid w:val="00306CCB"/>
    <w:rsid w:val="00311700"/>
    <w:rsid w:val="0031244B"/>
    <w:rsid w:val="00313362"/>
    <w:rsid w:val="00315C8C"/>
    <w:rsid w:val="003202D1"/>
    <w:rsid w:val="0032258A"/>
    <w:rsid w:val="00323240"/>
    <w:rsid w:val="00323419"/>
    <w:rsid w:val="00326245"/>
    <w:rsid w:val="00327DA8"/>
    <w:rsid w:val="00327FA9"/>
    <w:rsid w:val="00332181"/>
    <w:rsid w:val="0033287C"/>
    <w:rsid w:val="00333102"/>
    <w:rsid w:val="00333313"/>
    <w:rsid w:val="00333C50"/>
    <w:rsid w:val="00334264"/>
    <w:rsid w:val="00334578"/>
    <w:rsid w:val="00335967"/>
    <w:rsid w:val="00335C00"/>
    <w:rsid w:val="003360A4"/>
    <w:rsid w:val="003375F7"/>
    <w:rsid w:val="003435BC"/>
    <w:rsid w:val="00344FA7"/>
    <w:rsid w:val="00350057"/>
    <w:rsid w:val="00350BB3"/>
    <w:rsid w:val="00351EFF"/>
    <w:rsid w:val="00353CF1"/>
    <w:rsid w:val="0035755E"/>
    <w:rsid w:val="00357830"/>
    <w:rsid w:val="00361626"/>
    <w:rsid w:val="0036183C"/>
    <w:rsid w:val="00361E26"/>
    <w:rsid w:val="00365640"/>
    <w:rsid w:val="00372325"/>
    <w:rsid w:val="00376738"/>
    <w:rsid w:val="00381300"/>
    <w:rsid w:val="00381666"/>
    <w:rsid w:val="00382A4C"/>
    <w:rsid w:val="00382A9D"/>
    <w:rsid w:val="003854C2"/>
    <w:rsid w:val="00385BA4"/>
    <w:rsid w:val="003868ED"/>
    <w:rsid w:val="0039023A"/>
    <w:rsid w:val="00390B57"/>
    <w:rsid w:val="00392C49"/>
    <w:rsid w:val="003934AF"/>
    <w:rsid w:val="003968F5"/>
    <w:rsid w:val="003A0255"/>
    <w:rsid w:val="003A1874"/>
    <w:rsid w:val="003A2A35"/>
    <w:rsid w:val="003A3C88"/>
    <w:rsid w:val="003A4315"/>
    <w:rsid w:val="003A7AF2"/>
    <w:rsid w:val="003A7FCD"/>
    <w:rsid w:val="003B2D66"/>
    <w:rsid w:val="003B30BF"/>
    <w:rsid w:val="003B3A12"/>
    <w:rsid w:val="003B5720"/>
    <w:rsid w:val="003B6171"/>
    <w:rsid w:val="003B6BC8"/>
    <w:rsid w:val="003C6A93"/>
    <w:rsid w:val="003C6D87"/>
    <w:rsid w:val="003D3774"/>
    <w:rsid w:val="003D3BB9"/>
    <w:rsid w:val="003D46D2"/>
    <w:rsid w:val="003D641D"/>
    <w:rsid w:val="003D70D7"/>
    <w:rsid w:val="003E2B52"/>
    <w:rsid w:val="003E3EE5"/>
    <w:rsid w:val="003E41CD"/>
    <w:rsid w:val="003E48D5"/>
    <w:rsid w:val="003E5D63"/>
    <w:rsid w:val="003E7B3F"/>
    <w:rsid w:val="003F2225"/>
    <w:rsid w:val="003F26CC"/>
    <w:rsid w:val="003F344D"/>
    <w:rsid w:val="003F416E"/>
    <w:rsid w:val="003F43FB"/>
    <w:rsid w:val="003F6B99"/>
    <w:rsid w:val="004006E1"/>
    <w:rsid w:val="004025A2"/>
    <w:rsid w:val="00402A5E"/>
    <w:rsid w:val="00402F79"/>
    <w:rsid w:val="004034E2"/>
    <w:rsid w:val="00404E62"/>
    <w:rsid w:val="00405CCB"/>
    <w:rsid w:val="00405CE5"/>
    <w:rsid w:val="00405EDF"/>
    <w:rsid w:val="00406BF7"/>
    <w:rsid w:val="0041336D"/>
    <w:rsid w:val="0041400D"/>
    <w:rsid w:val="004151E1"/>
    <w:rsid w:val="004157F7"/>
    <w:rsid w:val="004163D3"/>
    <w:rsid w:val="00423740"/>
    <w:rsid w:val="00425BF2"/>
    <w:rsid w:val="00430A5A"/>
    <w:rsid w:val="00430E5A"/>
    <w:rsid w:val="00431D2B"/>
    <w:rsid w:val="0043358F"/>
    <w:rsid w:val="00434A33"/>
    <w:rsid w:val="00435CD7"/>
    <w:rsid w:val="0044204E"/>
    <w:rsid w:val="00442AB9"/>
    <w:rsid w:val="0044674D"/>
    <w:rsid w:val="00450BBB"/>
    <w:rsid w:val="004522DA"/>
    <w:rsid w:val="00454635"/>
    <w:rsid w:val="00454E8B"/>
    <w:rsid w:val="0045523A"/>
    <w:rsid w:val="004603E1"/>
    <w:rsid w:val="0046185D"/>
    <w:rsid w:val="00461FE2"/>
    <w:rsid w:val="00462D46"/>
    <w:rsid w:val="0046420D"/>
    <w:rsid w:val="004643A2"/>
    <w:rsid w:val="00466F1B"/>
    <w:rsid w:val="00466F2E"/>
    <w:rsid w:val="00471475"/>
    <w:rsid w:val="00474A6B"/>
    <w:rsid w:val="00475931"/>
    <w:rsid w:val="00477703"/>
    <w:rsid w:val="004822DA"/>
    <w:rsid w:val="00484000"/>
    <w:rsid w:val="00484070"/>
    <w:rsid w:val="004914ED"/>
    <w:rsid w:val="00493D55"/>
    <w:rsid w:val="004A2CF2"/>
    <w:rsid w:val="004A4A1C"/>
    <w:rsid w:val="004A52BA"/>
    <w:rsid w:val="004A6FF6"/>
    <w:rsid w:val="004B01F8"/>
    <w:rsid w:val="004B106D"/>
    <w:rsid w:val="004B49DA"/>
    <w:rsid w:val="004B50EA"/>
    <w:rsid w:val="004B52CA"/>
    <w:rsid w:val="004B581B"/>
    <w:rsid w:val="004B5CF9"/>
    <w:rsid w:val="004B7989"/>
    <w:rsid w:val="004C11E2"/>
    <w:rsid w:val="004C3439"/>
    <w:rsid w:val="004C56B0"/>
    <w:rsid w:val="004C68D5"/>
    <w:rsid w:val="004C7BCE"/>
    <w:rsid w:val="004D1301"/>
    <w:rsid w:val="004D27D7"/>
    <w:rsid w:val="004D2CB3"/>
    <w:rsid w:val="004D429F"/>
    <w:rsid w:val="004D7172"/>
    <w:rsid w:val="004E098F"/>
    <w:rsid w:val="004E20FF"/>
    <w:rsid w:val="004E4344"/>
    <w:rsid w:val="004E5FE8"/>
    <w:rsid w:val="004E67D7"/>
    <w:rsid w:val="004F1561"/>
    <w:rsid w:val="004F17CF"/>
    <w:rsid w:val="00503395"/>
    <w:rsid w:val="005052A1"/>
    <w:rsid w:val="00511D22"/>
    <w:rsid w:val="005134A0"/>
    <w:rsid w:val="0051510C"/>
    <w:rsid w:val="005154B6"/>
    <w:rsid w:val="00521BFA"/>
    <w:rsid w:val="005221A9"/>
    <w:rsid w:val="00525BB0"/>
    <w:rsid w:val="0053124E"/>
    <w:rsid w:val="005317DA"/>
    <w:rsid w:val="005322A7"/>
    <w:rsid w:val="005325C4"/>
    <w:rsid w:val="00533FF9"/>
    <w:rsid w:val="0053458A"/>
    <w:rsid w:val="00536A80"/>
    <w:rsid w:val="00537858"/>
    <w:rsid w:val="00537C1D"/>
    <w:rsid w:val="00540E5E"/>
    <w:rsid w:val="005420EA"/>
    <w:rsid w:val="0054312F"/>
    <w:rsid w:val="005432D2"/>
    <w:rsid w:val="0054523E"/>
    <w:rsid w:val="005470F1"/>
    <w:rsid w:val="005529D5"/>
    <w:rsid w:val="005539FC"/>
    <w:rsid w:val="005540F8"/>
    <w:rsid w:val="005574C5"/>
    <w:rsid w:val="005604D9"/>
    <w:rsid w:val="0056239C"/>
    <w:rsid w:val="00562F56"/>
    <w:rsid w:val="005639AB"/>
    <w:rsid w:val="00563FC1"/>
    <w:rsid w:val="005641C0"/>
    <w:rsid w:val="00564EB8"/>
    <w:rsid w:val="00565182"/>
    <w:rsid w:val="00565E09"/>
    <w:rsid w:val="00566254"/>
    <w:rsid w:val="005662A7"/>
    <w:rsid w:val="00566D14"/>
    <w:rsid w:val="00567EDB"/>
    <w:rsid w:val="00570A50"/>
    <w:rsid w:val="00570AC0"/>
    <w:rsid w:val="00570E2B"/>
    <w:rsid w:val="00571048"/>
    <w:rsid w:val="0057114A"/>
    <w:rsid w:val="0057345C"/>
    <w:rsid w:val="00573652"/>
    <w:rsid w:val="0058582B"/>
    <w:rsid w:val="005A1CD1"/>
    <w:rsid w:val="005A1DE7"/>
    <w:rsid w:val="005A2233"/>
    <w:rsid w:val="005A33AB"/>
    <w:rsid w:val="005A341B"/>
    <w:rsid w:val="005A4760"/>
    <w:rsid w:val="005A552E"/>
    <w:rsid w:val="005B0021"/>
    <w:rsid w:val="005B013E"/>
    <w:rsid w:val="005B110F"/>
    <w:rsid w:val="005B112E"/>
    <w:rsid w:val="005B14BC"/>
    <w:rsid w:val="005B3BA3"/>
    <w:rsid w:val="005B61C4"/>
    <w:rsid w:val="005B7EE2"/>
    <w:rsid w:val="005C0DC1"/>
    <w:rsid w:val="005C7965"/>
    <w:rsid w:val="005C7CAA"/>
    <w:rsid w:val="005D00FF"/>
    <w:rsid w:val="005D0A3B"/>
    <w:rsid w:val="005D1B7D"/>
    <w:rsid w:val="005D2376"/>
    <w:rsid w:val="005D42B9"/>
    <w:rsid w:val="005D4DE1"/>
    <w:rsid w:val="005D4E66"/>
    <w:rsid w:val="005D6548"/>
    <w:rsid w:val="005E0725"/>
    <w:rsid w:val="005E0908"/>
    <w:rsid w:val="005E15B0"/>
    <w:rsid w:val="005E3374"/>
    <w:rsid w:val="005E39EB"/>
    <w:rsid w:val="005E4F24"/>
    <w:rsid w:val="005E4F3D"/>
    <w:rsid w:val="005E6C5D"/>
    <w:rsid w:val="005E75D2"/>
    <w:rsid w:val="005F0D75"/>
    <w:rsid w:val="005F22E5"/>
    <w:rsid w:val="005F439E"/>
    <w:rsid w:val="00603530"/>
    <w:rsid w:val="00603B7F"/>
    <w:rsid w:val="006053BE"/>
    <w:rsid w:val="00606801"/>
    <w:rsid w:val="00610665"/>
    <w:rsid w:val="00612E7F"/>
    <w:rsid w:val="0061349C"/>
    <w:rsid w:val="00613B37"/>
    <w:rsid w:val="00613C6F"/>
    <w:rsid w:val="00617717"/>
    <w:rsid w:val="006177D7"/>
    <w:rsid w:val="006256A6"/>
    <w:rsid w:val="00625892"/>
    <w:rsid w:val="00625E1B"/>
    <w:rsid w:val="006264D7"/>
    <w:rsid w:val="00631B77"/>
    <w:rsid w:val="00632723"/>
    <w:rsid w:val="00634103"/>
    <w:rsid w:val="00634A23"/>
    <w:rsid w:val="00634C7A"/>
    <w:rsid w:val="006365B1"/>
    <w:rsid w:val="00637EBD"/>
    <w:rsid w:val="0064076D"/>
    <w:rsid w:val="00643203"/>
    <w:rsid w:val="00644E99"/>
    <w:rsid w:val="00645361"/>
    <w:rsid w:val="00645809"/>
    <w:rsid w:val="00647094"/>
    <w:rsid w:val="006476E3"/>
    <w:rsid w:val="006559B4"/>
    <w:rsid w:val="006567F2"/>
    <w:rsid w:val="0066216B"/>
    <w:rsid w:val="006630AB"/>
    <w:rsid w:val="00663B86"/>
    <w:rsid w:val="00665594"/>
    <w:rsid w:val="00666180"/>
    <w:rsid w:val="00666203"/>
    <w:rsid w:val="00666581"/>
    <w:rsid w:val="0066666D"/>
    <w:rsid w:val="006810D2"/>
    <w:rsid w:val="00684304"/>
    <w:rsid w:val="0068457D"/>
    <w:rsid w:val="006846B9"/>
    <w:rsid w:val="006855CA"/>
    <w:rsid w:val="00685AAD"/>
    <w:rsid w:val="00685AB1"/>
    <w:rsid w:val="00687F19"/>
    <w:rsid w:val="00690189"/>
    <w:rsid w:val="00691107"/>
    <w:rsid w:val="00692B05"/>
    <w:rsid w:val="00695CD9"/>
    <w:rsid w:val="0069716C"/>
    <w:rsid w:val="00697CA1"/>
    <w:rsid w:val="006A0244"/>
    <w:rsid w:val="006A071D"/>
    <w:rsid w:val="006A0A9D"/>
    <w:rsid w:val="006A0F3C"/>
    <w:rsid w:val="006A4FF1"/>
    <w:rsid w:val="006A63C5"/>
    <w:rsid w:val="006B0B41"/>
    <w:rsid w:val="006B2A67"/>
    <w:rsid w:val="006B3EED"/>
    <w:rsid w:val="006B4D81"/>
    <w:rsid w:val="006B59D7"/>
    <w:rsid w:val="006C773C"/>
    <w:rsid w:val="006C79EA"/>
    <w:rsid w:val="006D1EB3"/>
    <w:rsid w:val="006D2825"/>
    <w:rsid w:val="006D3B5F"/>
    <w:rsid w:val="006D5D69"/>
    <w:rsid w:val="006D6366"/>
    <w:rsid w:val="006E2947"/>
    <w:rsid w:val="006E2FCA"/>
    <w:rsid w:val="006E39E8"/>
    <w:rsid w:val="006E48B4"/>
    <w:rsid w:val="006E6D57"/>
    <w:rsid w:val="006F142E"/>
    <w:rsid w:val="006F152E"/>
    <w:rsid w:val="006F213F"/>
    <w:rsid w:val="006F6780"/>
    <w:rsid w:val="00700963"/>
    <w:rsid w:val="0070122F"/>
    <w:rsid w:val="007039E2"/>
    <w:rsid w:val="00703F43"/>
    <w:rsid w:val="00712A20"/>
    <w:rsid w:val="00713CD6"/>
    <w:rsid w:val="0071404E"/>
    <w:rsid w:val="00716F76"/>
    <w:rsid w:val="00717086"/>
    <w:rsid w:val="00722A82"/>
    <w:rsid w:val="007255C7"/>
    <w:rsid w:val="00725B4B"/>
    <w:rsid w:val="00726049"/>
    <w:rsid w:val="007269C5"/>
    <w:rsid w:val="007334E0"/>
    <w:rsid w:val="00733E4D"/>
    <w:rsid w:val="00734623"/>
    <w:rsid w:val="00735DA2"/>
    <w:rsid w:val="00737C7A"/>
    <w:rsid w:val="007428E0"/>
    <w:rsid w:val="00745A3C"/>
    <w:rsid w:val="0074608B"/>
    <w:rsid w:val="0074629F"/>
    <w:rsid w:val="00752732"/>
    <w:rsid w:val="0075336B"/>
    <w:rsid w:val="007535CD"/>
    <w:rsid w:val="00761EA6"/>
    <w:rsid w:val="00765D18"/>
    <w:rsid w:val="00766DD2"/>
    <w:rsid w:val="0078376B"/>
    <w:rsid w:val="007843F4"/>
    <w:rsid w:val="00784631"/>
    <w:rsid w:val="00784BE0"/>
    <w:rsid w:val="007869AA"/>
    <w:rsid w:val="0078799D"/>
    <w:rsid w:val="00793F99"/>
    <w:rsid w:val="007940F3"/>
    <w:rsid w:val="007967DF"/>
    <w:rsid w:val="00796D5C"/>
    <w:rsid w:val="007973D8"/>
    <w:rsid w:val="007974F4"/>
    <w:rsid w:val="007976D0"/>
    <w:rsid w:val="00797B5C"/>
    <w:rsid w:val="007A0F13"/>
    <w:rsid w:val="007A1751"/>
    <w:rsid w:val="007A70A2"/>
    <w:rsid w:val="007B36A9"/>
    <w:rsid w:val="007B4079"/>
    <w:rsid w:val="007B61B3"/>
    <w:rsid w:val="007C2AF5"/>
    <w:rsid w:val="007C3101"/>
    <w:rsid w:val="007C4519"/>
    <w:rsid w:val="007C4641"/>
    <w:rsid w:val="007C4779"/>
    <w:rsid w:val="007C66CD"/>
    <w:rsid w:val="007C6766"/>
    <w:rsid w:val="007D598F"/>
    <w:rsid w:val="007D7440"/>
    <w:rsid w:val="007E0C9E"/>
    <w:rsid w:val="007E32F2"/>
    <w:rsid w:val="007E47DE"/>
    <w:rsid w:val="007E552B"/>
    <w:rsid w:val="007E574B"/>
    <w:rsid w:val="007E682E"/>
    <w:rsid w:val="007E7C6E"/>
    <w:rsid w:val="007F2C2D"/>
    <w:rsid w:val="007F7510"/>
    <w:rsid w:val="00804C97"/>
    <w:rsid w:val="008050B7"/>
    <w:rsid w:val="00812EDD"/>
    <w:rsid w:val="00813DDD"/>
    <w:rsid w:val="00815280"/>
    <w:rsid w:val="0081792A"/>
    <w:rsid w:val="0082250B"/>
    <w:rsid w:val="008261E0"/>
    <w:rsid w:val="008279E9"/>
    <w:rsid w:val="00827A13"/>
    <w:rsid w:val="00827FC3"/>
    <w:rsid w:val="00830553"/>
    <w:rsid w:val="0083126D"/>
    <w:rsid w:val="00832E87"/>
    <w:rsid w:val="008336F6"/>
    <w:rsid w:val="0083580E"/>
    <w:rsid w:val="00835C0C"/>
    <w:rsid w:val="00835E78"/>
    <w:rsid w:val="0084201A"/>
    <w:rsid w:val="00842786"/>
    <w:rsid w:val="00843D02"/>
    <w:rsid w:val="008442AF"/>
    <w:rsid w:val="00846F39"/>
    <w:rsid w:val="0085190F"/>
    <w:rsid w:val="00852BBE"/>
    <w:rsid w:val="008545DF"/>
    <w:rsid w:val="00862B9B"/>
    <w:rsid w:val="00863D1F"/>
    <w:rsid w:val="00864325"/>
    <w:rsid w:val="008646FD"/>
    <w:rsid w:val="00865172"/>
    <w:rsid w:val="00866993"/>
    <w:rsid w:val="00867B57"/>
    <w:rsid w:val="0087143C"/>
    <w:rsid w:val="0087344F"/>
    <w:rsid w:val="00873CEE"/>
    <w:rsid w:val="0087638A"/>
    <w:rsid w:val="00876776"/>
    <w:rsid w:val="00881D99"/>
    <w:rsid w:val="00881E1D"/>
    <w:rsid w:val="00882502"/>
    <w:rsid w:val="00887103"/>
    <w:rsid w:val="008906E4"/>
    <w:rsid w:val="00890FF2"/>
    <w:rsid w:val="00892CA4"/>
    <w:rsid w:val="00894B37"/>
    <w:rsid w:val="00897584"/>
    <w:rsid w:val="008A4B37"/>
    <w:rsid w:val="008A6DEC"/>
    <w:rsid w:val="008A7CEE"/>
    <w:rsid w:val="008B0228"/>
    <w:rsid w:val="008B0D46"/>
    <w:rsid w:val="008B293A"/>
    <w:rsid w:val="008B2EF5"/>
    <w:rsid w:val="008B35FF"/>
    <w:rsid w:val="008B4305"/>
    <w:rsid w:val="008B498E"/>
    <w:rsid w:val="008B5B05"/>
    <w:rsid w:val="008B5C5F"/>
    <w:rsid w:val="008C2415"/>
    <w:rsid w:val="008C3047"/>
    <w:rsid w:val="008C33CC"/>
    <w:rsid w:val="008C55BE"/>
    <w:rsid w:val="008C7232"/>
    <w:rsid w:val="008C7690"/>
    <w:rsid w:val="008D0353"/>
    <w:rsid w:val="008D03E2"/>
    <w:rsid w:val="008D340D"/>
    <w:rsid w:val="008D4CD7"/>
    <w:rsid w:val="008D72CF"/>
    <w:rsid w:val="008E191D"/>
    <w:rsid w:val="008E32F6"/>
    <w:rsid w:val="008E34D4"/>
    <w:rsid w:val="008E538A"/>
    <w:rsid w:val="008E78CE"/>
    <w:rsid w:val="008F2B69"/>
    <w:rsid w:val="008F4BF3"/>
    <w:rsid w:val="008F52F1"/>
    <w:rsid w:val="008F6B4F"/>
    <w:rsid w:val="0090016B"/>
    <w:rsid w:val="00903CF9"/>
    <w:rsid w:val="00904122"/>
    <w:rsid w:val="00904226"/>
    <w:rsid w:val="00906B7B"/>
    <w:rsid w:val="00911B0A"/>
    <w:rsid w:val="0091364C"/>
    <w:rsid w:val="00914B27"/>
    <w:rsid w:val="00915F28"/>
    <w:rsid w:val="00917A2A"/>
    <w:rsid w:val="00917B73"/>
    <w:rsid w:val="00917C24"/>
    <w:rsid w:val="00920E14"/>
    <w:rsid w:val="0092325F"/>
    <w:rsid w:val="00924A5B"/>
    <w:rsid w:val="00930FB9"/>
    <w:rsid w:val="00933209"/>
    <w:rsid w:val="00934E4F"/>
    <w:rsid w:val="0093566B"/>
    <w:rsid w:val="00936477"/>
    <w:rsid w:val="00940856"/>
    <w:rsid w:val="00945A59"/>
    <w:rsid w:val="0095039A"/>
    <w:rsid w:val="0095060C"/>
    <w:rsid w:val="00952D17"/>
    <w:rsid w:val="0095355D"/>
    <w:rsid w:val="00955479"/>
    <w:rsid w:val="00961A17"/>
    <w:rsid w:val="009640A2"/>
    <w:rsid w:val="00966809"/>
    <w:rsid w:val="00967221"/>
    <w:rsid w:val="0097170A"/>
    <w:rsid w:val="0097212B"/>
    <w:rsid w:val="0097262B"/>
    <w:rsid w:val="00972B8A"/>
    <w:rsid w:val="00972F3C"/>
    <w:rsid w:val="009733EA"/>
    <w:rsid w:val="0097461A"/>
    <w:rsid w:val="00975B86"/>
    <w:rsid w:val="00980E7D"/>
    <w:rsid w:val="00983BBD"/>
    <w:rsid w:val="00985D06"/>
    <w:rsid w:val="009860F7"/>
    <w:rsid w:val="009911DF"/>
    <w:rsid w:val="00991EB4"/>
    <w:rsid w:val="009922C5"/>
    <w:rsid w:val="009945B2"/>
    <w:rsid w:val="00995C41"/>
    <w:rsid w:val="009967A0"/>
    <w:rsid w:val="009A1FBD"/>
    <w:rsid w:val="009A3A66"/>
    <w:rsid w:val="009A5625"/>
    <w:rsid w:val="009A64E4"/>
    <w:rsid w:val="009B0254"/>
    <w:rsid w:val="009B10EE"/>
    <w:rsid w:val="009B4279"/>
    <w:rsid w:val="009B6007"/>
    <w:rsid w:val="009B68C7"/>
    <w:rsid w:val="009C0B94"/>
    <w:rsid w:val="009C1301"/>
    <w:rsid w:val="009C2AC1"/>
    <w:rsid w:val="009C3A6D"/>
    <w:rsid w:val="009C44FD"/>
    <w:rsid w:val="009C45CA"/>
    <w:rsid w:val="009C4C96"/>
    <w:rsid w:val="009C7C6D"/>
    <w:rsid w:val="009D598C"/>
    <w:rsid w:val="009D623D"/>
    <w:rsid w:val="009F034C"/>
    <w:rsid w:val="009F0EE3"/>
    <w:rsid w:val="009F1713"/>
    <w:rsid w:val="009F2991"/>
    <w:rsid w:val="009F2B74"/>
    <w:rsid w:val="009F2F2A"/>
    <w:rsid w:val="009F3B77"/>
    <w:rsid w:val="009F5144"/>
    <w:rsid w:val="009F55BF"/>
    <w:rsid w:val="009F6F7F"/>
    <w:rsid w:val="00A00C66"/>
    <w:rsid w:val="00A02E34"/>
    <w:rsid w:val="00A04B38"/>
    <w:rsid w:val="00A054BE"/>
    <w:rsid w:val="00A06A3D"/>
    <w:rsid w:val="00A076AD"/>
    <w:rsid w:val="00A1202D"/>
    <w:rsid w:val="00A133AA"/>
    <w:rsid w:val="00A14A1D"/>
    <w:rsid w:val="00A15C26"/>
    <w:rsid w:val="00A16BD5"/>
    <w:rsid w:val="00A17243"/>
    <w:rsid w:val="00A205EF"/>
    <w:rsid w:val="00A23475"/>
    <w:rsid w:val="00A23E58"/>
    <w:rsid w:val="00A252B9"/>
    <w:rsid w:val="00A26271"/>
    <w:rsid w:val="00A30912"/>
    <w:rsid w:val="00A33D7B"/>
    <w:rsid w:val="00A3635E"/>
    <w:rsid w:val="00A402A7"/>
    <w:rsid w:val="00A41B74"/>
    <w:rsid w:val="00A41C6A"/>
    <w:rsid w:val="00A41E97"/>
    <w:rsid w:val="00A42CFA"/>
    <w:rsid w:val="00A432CA"/>
    <w:rsid w:val="00A44844"/>
    <w:rsid w:val="00A44B29"/>
    <w:rsid w:val="00A469FA"/>
    <w:rsid w:val="00A47505"/>
    <w:rsid w:val="00A50C16"/>
    <w:rsid w:val="00A541E1"/>
    <w:rsid w:val="00A63B8C"/>
    <w:rsid w:val="00A63BD7"/>
    <w:rsid w:val="00A6559E"/>
    <w:rsid w:val="00A666D3"/>
    <w:rsid w:val="00A67EF7"/>
    <w:rsid w:val="00A704C2"/>
    <w:rsid w:val="00A71682"/>
    <w:rsid w:val="00A71E4A"/>
    <w:rsid w:val="00A71E56"/>
    <w:rsid w:val="00A746FF"/>
    <w:rsid w:val="00A755F6"/>
    <w:rsid w:val="00A75C3A"/>
    <w:rsid w:val="00A763C3"/>
    <w:rsid w:val="00A7759B"/>
    <w:rsid w:val="00A81D8F"/>
    <w:rsid w:val="00A82359"/>
    <w:rsid w:val="00A824A7"/>
    <w:rsid w:val="00A85891"/>
    <w:rsid w:val="00A866D6"/>
    <w:rsid w:val="00A873E1"/>
    <w:rsid w:val="00A92065"/>
    <w:rsid w:val="00A9701D"/>
    <w:rsid w:val="00AA041A"/>
    <w:rsid w:val="00AA7454"/>
    <w:rsid w:val="00AB05B4"/>
    <w:rsid w:val="00AB2FF7"/>
    <w:rsid w:val="00AB55E8"/>
    <w:rsid w:val="00AB5AE1"/>
    <w:rsid w:val="00AB7B8A"/>
    <w:rsid w:val="00AC0F64"/>
    <w:rsid w:val="00AC5A5A"/>
    <w:rsid w:val="00AD0AEE"/>
    <w:rsid w:val="00AD214D"/>
    <w:rsid w:val="00AD34AD"/>
    <w:rsid w:val="00AD3D45"/>
    <w:rsid w:val="00AD623E"/>
    <w:rsid w:val="00AE4C6E"/>
    <w:rsid w:val="00AE5943"/>
    <w:rsid w:val="00AE5E6A"/>
    <w:rsid w:val="00AE63A4"/>
    <w:rsid w:val="00AE63CB"/>
    <w:rsid w:val="00AF0308"/>
    <w:rsid w:val="00AF3A03"/>
    <w:rsid w:val="00AF5CA8"/>
    <w:rsid w:val="00AF6BC3"/>
    <w:rsid w:val="00AF769C"/>
    <w:rsid w:val="00B022EE"/>
    <w:rsid w:val="00B04FFC"/>
    <w:rsid w:val="00B06337"/>
    <w:rsid w:val="00B07395"/>
    <w:rsid w:val="00B10B64"/>
    <w:rsid w:val="00B10BED"/>
    <w:rsid w:val="00B207E5"/>
    <w:rsid w:val="00B21DFE"/>
    <w:rsid w:val="00B226FD"/>
    <w:rsid w:val="00B238FF"/>
    <w:rsid w:val="00B258CD"/>
    <w:rsid w:val="00B25BB6"/>
    <w:rsid w:val="00B27D32"/>
    <w:rsid w:val="00B27F95"/>
    <w:rsid w:val="00B3206E"/>
    <w:rsid w:val="00B33D18"/>
    <w:rsid w:val="00B34A71"/>
    <w:rsid w:val="00B35449"/>
    <w:rsid w:val="00B358D3"/>
    <w:rsid w:val="00B3595B"/>
    <w:rsid w:val="00B371C6"/>
    <w:rsid w:val="00B37D5B"/>
    <w:rsid w:val="00B41EDE"/>
    <w:rsid w:val="00B43AB6"/>
    <w:rsid w:val="00B43CFA"/>
    <w:rsid w:val="00B46F83"/>
    <w:rsid w:val="00B47387"/>
    <w:rsid w:val="00B5097D"/>
    <w:rsid w:val="00B52E8A"/>
    <w:rsid w:val="00B53E93"/>
    <w:rsid w:val="00B55640"/>
    <w:rsid w:val="00B5590D"/>
    <w:rsid w:val="00B567A8"/>
    <w:rsid w:val="00B60A69"/>
    <w:rsid w:val="00B626BA"/>
    <w:rsid w:val="00B64636"/>
    <w:rsid w:val="00B65198"/>
    <w:rsid w:val="00B66C1B"/>
    <w:rsid w:val="00B6750A"/>
    <w:rsid w:val="00B740EB"/>
    <w:rsid w:val="00B76124"/>
    <w:rsid w:val="00B804C4"/>
    <w:rsid w:val="00B80517"/>
    <w:rsid w:val="00B81743"/>
    <w:rsid w:val="00B82885"/>
    <w:rsid w:val="00B836EF"/>
    <w:rsid w:val="00B8535B"/>
    <w:rsid w:val="00B86577"/>
    <w:rsid w:val="00B87191"/>
    <w:rsid w:val="00B873BB"/>
    <w:rsid w:val="00B8747B"/>
    <w:rsid w:val="00B87761"/>
    <w:rsid w:val="00B952DA"/>
    <w:rsid w:val="00B97935"/>
    <w:rsid w:val="00B97CB7"/>
    <w:rsid w:val="00BA0368"/>
    <w:rsid w:val="00BA1D2F"/>
    <w:rsid w:val="00BA2804"/>
    <w:rsid w:val="00BA2BBD"/>
    <w:rsid w:val="00BA356F"/>
    <w:rsid w:val="00BA3978"/>
    <w:rsid w:val="00BA521B"/>
    <w:rsid w:val="00BB1442"/>
    <w:rsid w:val="00BB2080"/>
    <w:rsid w:val="00BB3432"/>
    <w:rsid w:val="00BB3DBE"/>
    <w:rsid w:val="00BB4853"/>
    <w:rsid w:val="00BB516C"/>
    <w:rsid w:val="00BB6E17"/>
    <w:rsid w:val="00BB7C79"/>
    <w:rsid w:val="00BC011C"/>
    <w:rsid w:val="00BC1C89"/>
    <w:rsid w:val="00BC3CD9"/>
    <w:rsid w:val="00BC4184"/>
    <w:rsid w:val="00BC4686"/>
    <w:rsid w:val="00BC5E78"/>
    <w:rsid w:val="00BD0D36"/>
    <w:rsid w:val="00BD364E"/>
    <w:rsid w:val="00BE09F3"/>
    <w:rsid w:val="00BE22F9"/>
    <w:rsid w:val="00BE5E00"/>
    <w:rsid w:val="00BE609E"/>
    <w:rsid w:val="00BF6D3D"/>
    <w:rsid w:val="00C0129B"/>
    <w:rsid w:val="00C02BCC"/>
    <w:rsid w:val="00C03578"/>
    <w:rsid w:val="00C035AD"/>
    <w:rsid w:val="00C04856"/>
    <w:rsid w:val="00C048A6"/>
    <w:rsid w:val="00C06630"/>
    <w:rsid w:val="00C06C09"/>
    <w:rsid w:val="00C07215"/>
    <w:rsid w:val="00C1376D"/>
    <w:rsid w:val="00C15BCC"/>
    <w:rsid w:val="00C2022F"/>
    <w:rsid w:val="00C24064"/>
    <w:rsid w:val="00C25567"/>
    <w:rsid w:val="00C357DC"/>
    <w:rsid w:val="00C35E77"/>
    <w:rsid w:val="00C364C7"/>
    <w:rsid w:val="00C37212"/>
    <w:rsid w:val="00C40B57"/>
    <w:rsid w:val="00C422ED"/>
    <w:rsid w:val="00C450AC"/>
    <w:rsid w:val="00C46932"/>
    <w:rsid w:val="00C471DE"/>
    <w:rsid w:val="00C475FE"/>
    <w:rsid w:val="00C50B88"/>
    <w:rsid w:val="00C53925"/>
    <w:rsid w:val="00C544F4"/>
    <w:rsid w:val="00C54793"/>
    <w:rsid w:val="00C56332"/>
    <w:rsid w:val="00C56703"/>
    <w:rsid w:val="00C6221C"/>
    <w:rsid w:val="00C62C0B"/>
    <w:rsid w:val="00C6361B"/>
    <w:rsid w:val="00C66D80"/>
    <w:rsid w:val="00C70EA3"/>
    <w:rsid w:val="00C765E2"/>
    <w:rsid w:val="00C7700D"/>
    <w:rsid w:val="00C81604"/>
    <w:rsid w:val="00C81D17"/>
    <w:rsid w:val="00C83FAE"/>
    <w:rsid w:val="00C8579D"/>
    <w:rsid w:val="00C871BB"/>
    <w:rsid w:val="00C8775E"/>
    <w:rsid w:val="00C934AB"/>
    <w:rsid w:val="00C9485F"/>
    <w:rsid w:val="00C9770A"/>
    <w:rsid w:val="00CA098C"/>
    <w:rsid w:val="00CA2C34"/>
    <w:rsid w:val="00CA4951"/>
    <w:rsid w:val="00CA6AB7"/>
    <w:rsid w:val="00CA780B"/>
    <w:rsid w:val="00CB0CDF"/>
    <w:rsid w:val="00CB13B4"/>
    <w:rsid w:val="00CB23C2"/>
    <w:rsid w:val="00CB2704"/>
    <w:rsid w:val="00CB320B"/>
    <w:rsid w:val="00CB3C21"/>
    <w:rsid w:val="00CB408F"/>
    <w:rsid w:val="00CB42DD"/>
    <w:rsid w:val="00CB4503"/>
    <w:rsid w:val="00CB5C5E"/>
    <w:rsid w:val="00CB7BF2"/>
    <w:rsid w:val="00CC0D3E"/>
    <w:rsid w:val="00CC317B"/>
    <w:rsid w:val="00CC53B5"/>
    <w:rsid w:val="00CC7C68"/>
    <w:rsid w:val="00CD06EF"/>
    <w:rsid w:val="00CD364A"/>
    <w:rsid w:val="00CD3924"/>
    <w:rsid w:val="00CD4F68"/>
    <w:rsid w:val="00CD7798"/>
    <w:rsid w:val="00CE0947"/>
    <w:rsid w:val="00CE1523"/>
    <w:rsid w:val="00CE430B"/>
    <w:rsid w:val="00CF11D2"/>
    <w:rsid w:val="00CF3DB6"/>
    <w:rsid w:val="00CF3FB3"/>
    <w:rsid w:val="00CF5A29"/>
    <w:rsid w:val="00CF753A"/>
    <w:rsid w:val="00CF7A89"/>
    <w:rsid w:val="00D00DB4"/>
    <w:rsid w:val="00D01CD1"/>
    <w:rsid w:val="00D01DCC"/>
    <w:rsid w:val="00D02FEB"/>
    <w:rsid w:val="00D0434D"/>
    <w:rsid w:val="00D066CF"/>
    <w:rsid w:val="00D0700B"/>
    <w:rsid w:val="00D072C0"/>
    <w:rsid w:val="00D11A87"/>
    <w:rsid w:val="00D12EF8"/>
    <w:rsid w:val="00D13858"/>
    <w:rsid w:val="00D140E5"/>
    <w:rsid w:val="00D16B1C"/>
    <w:rsid w:val="00D17E3C"/>
    <w:rsid w:val="00D24AD8"/>
    <w:rsid w:val="00D30E56"/>
    <w:rsid w:val="00D316C6"/>
    <w:rsid w:val="00D33B67"/>
    <w:rsid w:val="00D354EE"/>
    <w:rsid w:val="00D35730"/>
    <w:rsid w:val="00D37383"/>
    <w:rsid w:val="00D40D50"/>
    <w:rsid w:val="00D40EF5"/>
    <w:rsid w:val="00D41E84"/>
    <w:rsid w:val="00D47D73"/>
    <w:rsid w:val="00D50457"/>
    <w:rsid w:val="00D5090F"/>
    <w:rsid w:val="00D51E02"/>
    <w:rsid w:val="00D553CC"/>
    <w:rsid w:val="00D56623"/>
    <w:rsid w:val="00D575AA"/>
    <w:rsid w:val="00D61D35"/>
    <w:rsid w:val="00D6747D"/>
    <w:rsid w:val="00D724EC"/>
    <w:rsid w:val="00D72EF6"/>
    <w:rsid w:val="00D73BA3"/>
    <w:rsid w:val="00D73ED9"/>
    <w:rsid w:val="00D75B42"/>
    <w:rsid w:val="00D76052"/>
    <w:rsid w:val="00D83D8B"/>
    <w:rsid w:val="00D846BD"/>
    <w:rsid w:val="00D8529C"/>
    <w:rsid w:val="00D85676"/>
    <w:rsid w:val="00D9068A"/>
    <w:rsid w:val="00D90F19"/>
    <w:rsid w:val="00D91B52"/>
    <w:rsid w:val="00D93965"/>
    <w:rsid w:val="00D93A20"/>
    <w:rsid w:val="00D94659"/>
    <w:rsid w:val="00D96E58"/>
    <w:rsid w:val="00DA1678"/>
    <w:rsid w:val="00DA21EC"/>
    <w:rsid w:val="00DA222B"/>
    <w:rsid w:val="00DA25AF"/>
    <w:rsid w:val="00DA6DBF"/>
    <w:rsid w:val="00DA7887"/>
    <w:rsid w:val="00DA7A3F"/>
    <w:rsid w:val="00DB0007"/>
    <w:rsid w:val="00DB0A5F"/>
    <w:rsid w:val="00DB2C59"/>
    <w:rsid w:val="00DB40BA"/>
    <w:rsid w:val="00DB6E05"/>
    <w:rsid w:val="00DB75E3"/>
    <w:rsid w:val="00DB7BB1"/>
    <w:rsid w:val="00DC0EF1"/>
    <w:rsid w:val="00DC0F01"/>
    <w:rsid w:val="00DC127E"/>
    <w:rsid w:val="00DC2366"/>
    <w:rsid w:val="00DC4B97"/>
    <w:rsid w:val="00DD057A"/>
    <w:rsid w:val="00DD1512"/>
    <w:rsid w:val="00DD3847"/>
    <w:rsid w:val="00DD40C4"/>
    <w:rsid w:val="00DD4D4C"/>
    <w:rsid w:val="00DD54C4"/>
    <w:rsid w:val="00DD5ACC"/>
    <w:rsid w:val="00DD6CD8"/>
    <w:rsid w:val="00DD7AC4"/>
    <w:rsid w:val="00DE0E13"/>
    <w:rsid w:val="00DE14C5"/>
    <w:rsid w:val="00DE61C6"/>
    <w:rsid w:val="00DE6CDC"/>
    <w:rsid w:val="00DE70D6"/>
    <w:rsid w:val="00DE729B"/>
    <w:rsid w:val="00DF083A"/>
    <w:rsid w:val="00DF5539"/>
    <w:rsid w:val="00E0094C"/>
    <w:rsid w:val="00E072E9"/>
    <w:rsid w:val="00E07846"/>
    <w:rsid w:val="00E12FF9"/>
    <w:rsid w:val="00E15E21"/>
    <w:rsid w:val="00E170C0"/>
    <w:rsid w:val="00E2332F"/>
    <w:rsid w:val="00E23E5A"/>
    <w:rsid w:val="00E241A9"/>
    <w:rsid w:val="00E24E64"/>
    <w:rsid w:val="00E24F29"/>
    <w:rsid w:val="00E26487"/>
    <w:rsid w:val="00E31E14"/>
    <w:rsid w:val="00E32C33"/>
    <w:rsid w:val="00E33E07"/>
    <w:rsid w:val="00E34206"/>
    <w:rsid w:val="00E40BFF"/>
    <w:rsid w:val="00E4392A"/>
    <w:rsid w:val="00E4415E"/>
    <w:rsid w:val="00E44497"/>
    <w:rsid w:val="00E449FE"/>
    <w:rsid w:val="00E46A32"/>
    <w:rsid w:val="00E50011"/>
    <w:rsid w:val="00E50F3C"/>
    <w:rsid w:val="00E528C8"/>
    <w:rsid w:val="00E535C2"/>
    <w:rsid w:val="00E54796"/>
    <w:rsid w:val="00E57431"/>
    <w:rsid w:val="00E577AE"/>
    <w:rsid w:val="00E635B4"/>
    <w:rsid w:val="00E636F3"/>
    <w:rsid w:val="00E639AA"/>
    <w:rsid w:val="00E71257"/>
    <w:rsid w:val="00E72CC7"/>
    <w:rsid w:val="00E743C7"/>
    <w:rsid w:val="00E750B6"/>
    <w:rsid w:val="00E76492"/>
    <w:rsid w:val="00E76D68"/>
    <w:rsid w:val="00E77487"/>
    <w:rsid w:val="00E80B16"/>
    <w:rsid w:val="00E80B47"/>
    <w:rsid w:val="00E8341F"/>
    <w:rsid w:val="00E86F7F"/>
    <w:rsid w:val="00E87221"/>
    <w:rsid w:val="00E90D27"/>
    <w:rsid w:val="00E929EB"/>
    <w:rsid w:val="00E933CD"/>
    <w:rsid w:val="00E935B4"/>
    <w:rsid w:val="00E945E5"/>
    <w:rsid w:val="00E95991"/>
    <w:rsid w:val="00E95D6D"/>
    <w:rsid w:val="00E96A18"/>
    <w:rsid w:val="00E97824"/>
    <w:rsid w:val="00EA01D0"/>
    <w:rsid w:val="00EA0C67"/>
    <w:rsid w:val="00EA3A78"/>
    <w:rsid w:val="00EA4337"/>
    <w:rsid w:val="00EA57EF"/>
    <w:rsid w:val="00EA5F85"/>
    <w:rsid w:val="00EA6623"/>
    <w:rsid w:val="00EB0155"/>
    <w:rsid w:val="00EB0ADD"/>
    <w:rsid w:val="00EB12D4"/>
    <w:rsid w:val="00EB22A9"/>
    <w:rsid w:val="00EB29A8"/>
    <w:rsid w:val="00EB2DDB"/>
    <w:rsid w:val="00EB5DDB"/>
    <w:rsid w:val="00EB73DF"/>
    <w:rsid w:val="00EC0A75"/>
    <w:rsid w:val="00EC5459"/>
    <w:rsid w:val="00EC5C5F"/>
    <w:rsid w:val="00EC5FFB"/>
    <w:rsid w:val="00ED329E"/>
    <w:rsid w:val="00ED6E76"/>
    <w:rsid w:val="00EE27E6"/>
    <w:rsid w:val="00EE2D10"/>
    <w:rsid w:val="00EE323D"/>
    <w:rsid w:val="00EE386C"/>
    <w:rsid w:val="00EE4C0B"/>
    <w:rsid w:val="00EE76B3"/>
    <w:rsid w:val="00EF174B"/>
    <w:rsid w:val="00EF45E6"/>
    <w:rsid w:val="00F00FA5"/>
    <w:rsid w:val="00F0184F"/>
    <w:rsid w:val="00F02617"/>
    <w:rsid w:val="00F0311D"/>
    <w:rsid w:val="00F0354F"/>
    <w:rsid w:val="00F0385C"/>
    <w:rsid w:val="00F10EB5"/>
    <w:rsid w:val="00F116DD"/>
    <w:rsid w:val="00F11D34"/>
    <w:rsid w:val="00F156C9"/>
    <w:rsid w:val="00F15B5D"/>
    <w:rsid w:val="00F15E2B"/>
    <w:rsid w:val="00F17615"/>
    <w:rsid w:val="00F22505"/>
    <w:rsid w:val="00F24FA8"/>
    <w:rsid w:val="00F272BA"/>
    <w:rsid w:val="00F30D93"/>
    <w:rsid w:val="00F3288F"/>
    <w:rsid w:val="00F3344D"/>
    <w:rsid w:val="00F3419D"/>
    <w:rsid w:val="00F350D8"/>
    <w:rsid w:val="00F37B5D"/>
    <w:rsid w:val="00F43416"/>
    <w:rsid w:val="00F44559"/>
    <w:rsid w:val="00F4484A"/>
    <w:rsid w:val="00F46914"/>
    <w:rsid w:val="00F543E6"/>
    <w:rsid w:val="00F54E8B"/>
    <w:rsid w:val="00F56C8E"/>
    <w:rsid w:val="00F57123"/>
    <w:rsid w:val="00F6014E"/>
    <w:rsid w:val="00F63100"/>
    <w:rsid w:val="00F73950"/>
    <w:rsid w:val="00F73A2C"/>
    <w:rsid w:val="00F77DC4"/>
    <w:rsid w:val="00F80AEC"/>
    <w:rsid w:val="00F82827"/>
    <w:rsid w:val="00F90E72"/>
    <w:rsid w:val="00F919B5"/>
    <w:rsid w:val="00F9382F"/>
    <w:rsid w:val="00F94A6B"/>
    <w:rsid w:val="00F94C3D"/>
    <w:rsid w:val="00F94F4C"/>
    <w:rsid w:val="00F95879"/>
    <w:rsid w:val="00F95BD0"/>
    <w:rsid w:val="00FA1C1C"/>
    <w:rsid w:val="00FA2598"/>
    <w:rsid w:val="00FA25FC"/>
    <w:rsid w:val="00FA6686"/>
    <w:rsid w:val="00FA6890"/>
    <w:rsid w:val="00FA6DAC"/>
    <w:rsid w:val="00FB26A7"/>
    <w:rsid w:val="00FB2EA1"/>
    <w:rsid w:val="00FB65BE"/>
    <w:rsid w:val="00FB74E0"/>
    <w:rsid w:val="00FC00DD"/>
    <w:rsid w:val="00FC1988"/>
    <w:rsid w:val="00FC24CC"/>
    <w:rsid w:val="00FC2D68"/>
    <w:rsid w:val="00FC2E8F"/>
    <w:rsid w:val="00FC2FA0"/>
    <w:rsid w:val="00FC357F"/>
    <w:rsid w:val="00FC78A6"/>
    <w:rsid w:val="00FD33BD"/>
    <w:rsid w:val="00FD35BC"/>
    <w:rsid w:val="00FD3B23"/>
    <w:rsid w:val="00FD439D"/>
    <w:rsid w:val="00FD5289"/>
    <w:rsid w:val="00FD59E7"/>
    <w:rsid w:val="00FE012E"/>
    <w:rsid w:val="00FE2A43"/>
    <w:rsid w:val="00FE3D76"/>
    <w:rsid w:val="00FE619A"/>
    <w:rsid w:val="00FF1E0E"/>
    <w:rsid w:val="00FF31CC"/>
    <w:rsid w:val="00FF3C71"/>
    <w:rsid w:val="098F0280"/>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8D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D07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legal/gdpr" TargetMode="External"/><Relationship Id="rId3" Type="http://schemas.openxmlformats.org/officeDocument/2006/relationships/settings" Target="settings.xml"/><Relationship Id="rId7" Type="http://schemas.openxmlformats.org/officeDocument/2006/relationships/hyperlink" Target="https://go.microsoft.com/fwlink/?LinkID=8247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rosoft.com/exporting" TargetMode="External"/><Relationship Id="rId4" Type="http://schemas.openxmlformats.org/officeDocument/2006/relationships/webSettings" Target="webSettings.xml"/><Relationship Id="rId9" Type="http://schemas.openxmlformats.org/officeDocument/2006/relationships/hyperlink" Target="http://Bec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2019-02-27T22:07:00Z</dcterms:created>
  <dcterms:modified xsi:type="dcterms:W3CDTF">2019-02-27T22:07:00Z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2019-02-27T22:07:47.3167144Z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51d9d442-8784-48d8-96a2-30803663b4a7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